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550" w14:textId="77777777" w:rsidR="00B45125" w:rsidRPr="00B45125" w:rsidRDefault="00B45125" w:rsidP="00F37A76">
      <w:pPr>
        <w:jc w:val="both"/>
        <w:rPr>
          <w:rFonts w:ascii="Arial" w:hAnsi="Arial" w:cs="Arial"/>
          <w:b/>
          <w:sz w:val="32"/>
          <w:szCs w:val="32"/>
        </w:rPr>
      </w:pPr>
      <w:r w:rsidRPr="00B45125">
        <w:rPr>
          <w:rFonts w:ascii="Arial" w:hAnsi="Arial" w:cs="Arial"/>
          <w:b/>
          <w:sz w:val="32"/>
          <w:szCs w:val="32"/>
        </w:rPr>
        <w:t>Cabinet for Health and Family Services (CHFS)</w:t>
      </w:r>
    </w:p>
    <w:p w14:paraId="5E1A9551" w14:textId="790BB8D9" w:rsidR="00B45125" w:rsidRDefault="00B45125" w:rsidP="00F37A76">
      <w:pPr>
        <w:jc w:val="both"/>
        <w:rPr>
          <w:b/>
          <w:sz w:val="32"/>
        </w:rPr>
      </w:pPr>
      <w:r>
        <w:rPr>
          <w:b/>
          <w:sz w:val="32"/>
        </w:rPr>
        <w:t xml:space="preserve">Office of </w:t>
      </w:r>
      <w:r w:rsidR="007B36B3">
        <w:rPr>
          <w:b/>
          <w:sz w:val="32"/>
        </w:rPr>
        <w:t>Appl</w:t>
      </w:r>
      <w:r w:rsidR="00BD4829">
        <w:rPr>
          <w:b/>
          <w:sz w:val="32"/>
        </w:rPr>
        <w:t>i</w:t>
      </w:r>
      <w:r w:rsidR="007B36B3">
        <w:rPr>
          <w:b/>
          <w:sz w:val="32"/>
        </w:rPr>
        <w:t>cation</w:t>
      </w:r>
      <w:r w:rsidR="007B36B3" w:rsidRPr="007B36B3">
        <w:rPr>
          <w:b/>
          <w:sz w:val="32"/>
        </w:rPr>
        <w:t xml:space="preserve"> </w:t>
      </w:r>
      <w:r w:rsidR="00467144">
        <w:rPr>
          <w:b/>
          <w:sz w:val="32"/>
        </w:rPr>
        <w:t xml:space="preserve">&amp; </w:t>
      </w:r>
      <w:r>
        <w:rPr>
          <w:b/>
          <w:sz w:val="32"/>
        </w:rPr>
        <w:t xml:space="preserve">Technology </w:t>
      </w:r>
      <w:r w:rsidR="00467144">
        <w:rPr>
          <w:b/>
          <w:sz w:val="32"/>
        </w:rPr>
        <w:t xml:space="preserve">Services </w:t>
      </w:r>
      <w:r>
        <w:rPr>
          <w:b/>
          <w:sz w:val="32"/>
        </w:rPr>
        <w:t>(</w:t>
      </w:r>
      <w:r w:rsidR="005B6C85">
        <w:rPr>
          <w:b/>
          <w:sz w:val="32"/>
        </w:rPr>
        <w:t>OATS</w:t>
      </w:r>
      <w:r>
        <w:rPr>
          <w:b/>
          <w:sz w:val="32"/>
        </w:rPr>
        <w:t>) Standards:</w:t>
      </w:r>
    </w:p>
    <w:p w14:paraId="5E1A9552" w14:textId="77777777" w:rsidR="00037A44" w:rsidRPr="00414D07" w:rsidRDefault="00037A44" w:rsidP="00F37A76">
      <w:pPr>
        <w:jc w:val="both"/>
        <w:rPr>
          <w:sz w:val="28"/>
          <w:szCs w:val="28"/>
        </w:rPr>
      </w:pPr>
    </w:p>
    <w:p w14:paraId="5E1A9554" w14:textId="28A21E6F" w:rsidR="00037A44" w:rsidRDefault="005846A4" w:rsidP="00F37A76">
      <w:pPr>
        <w:jc w:val="both"/>
        <w:rPr>
          <w:b/>
          <w:sz w:val="28"/>
          <w:szCs w:val="28"/>
        </w:rPr>
      </w:pPr>
      <w:r w:rsidRPr="0039127E">
        <w:rPr>
          <w:b/>
          <w:sz w:val="28"/>
          <w:szCs w:val="28"/>
        </w:rPr>
        <w:t>Category: 4000 Data Domain</w:t>
      </w:r>
    </w:p>
    <w:p w14:paraId="6E7657E5" w14:textId="77777777" w:rsidR="005846A4" w:rsidRPr="00D9091C" w:rsidRDefault="005846A4" w:rsidP="00F37A76">
      <w:pPr>
        <w:jc w:val="both"/>
        <w:rPr>
          <w:b/>
        </w:rPr>
      </w:pPr>
    </w:p>
    <w:p w14:paraId="5E1A9555" w14:textId="6C6D5C27" w:rsidR="004832E0" w:rsidRPr="00037A44" w:rsidRDefault="00912596" w:rsidP="00F37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4100 </w:t>
      </w:r>
      <w:r w:rsidR="00D9635E">
        <w:rPr>
          <w:b/>
          <w:sz w:val="28"/>
          <w:szCs w:val="28"/>
        </w:rPr>
        <w:t>Interoperability and Portability</w:t>
      </w:r>
      <w:r w:rsidR="00FD04D4">
        <w:rPr>
          <w:b/>
          <w:sz w:val="28"/>
          <w:szCs w:val="28"/>
        </w:rPr>
        <w:t xml:space="preserve"> Standards</w:t>
      </w:r>
    </w:p>
    <w:p w14:paraId="5E1A9556" w14:textId="77777777" w:rsidR="00F67D7E" w:rsidRDefault="00F67D7E" w:rsidP="00F37A76">
      <w:pPr>
        <w:jc w:val="both"/>
        <w:rPr>
          <w:sz w:val="24"/>
          <w:szCs w:val="24"/>
        </w:rPr>
      </w:pPr>
    </w:p>
    <w:p w14:paraId="495F7DDB" w14:textId="5FADEA8B" w:rsidR="005A0664" w:rsidRDefault="00F64109" w:rsidP="00F37A76">
      <w:pPr>
        <w:jc w:val="both"/>
        <w:rPr>
          <w:b/>
          <w:sz w:val="24"/>
          <w:szCs w:val="24"/>
        </w:rPr>
      </w:pPr>
      <w:r w:rsidRPr="00CA4A3D">
        <w:rPr>
          <w:b/>
          <w:sz w:val="24"/>
          <w:szCs w:val="24"/>
        </w:rPr>
        <w:t xml:space="preserve">Definition: </w:t>
      </w:r>
    </w:p>
    <w:p w14:paraId="74E39157" w14:textId="77777777" w:rsidR="00D92BAF" w:rsidRDefault="005A0664" w:rsidP="00F37A76">
      <w:pPr>
        <w:jc w:val="both"/>
        <w:rPr>
          <w:bCs/>
          <w:sz w:val="24"/>
          <w:szCs w:val="24"/>
        </w:rPr>
      </w:pPr>
      <w:r w:rsidRPr="00471E58">
        <w:rPr>
          <w:bCs/>
          <w:sz w:val="24"/>
          <w:szCs w:val="24"/>
        </w:rPr>
        <w:t>Interoperability and portability allow for</w:t>
      </w:r>
      <w:r w:rsidR="00F93A08" w:rsidRPr="00471E58">
        <w:rPr>
          <w:bCs/>
          <w:sz w:val="24"/>
          <w:szCs w:val="24"/>
        </w:rPr>
        <w:t xml:space="preserve"> seamless exchange and use of data and services among various </w:t>
      </w:r>
      <w:r w:rsidR="00471E58" w:rsidRPr="00471E58">
        <w:rPr>
          <w:bCs/>
          <w:sz w:val="24"/>
          <w:szCs w:val="24"/>
        </w:rPr>
        <w:t xml:space="preserve">infrastructure offerings. </w:t>
      </w:r>
    </w:p>
    <w:p w14:paraId="100B8070" w14:textId="77777777" w:rsidR="00D92BAF" w:rsidRDefault="00D92BAF" w:rsidP="00F37A76">
      <w:pPr>
        <w:jc w:val="both"/>
        <w:rPr>
          <w:bCs/>
          <w:sz w:val="24"/>
          <w:szCs w:val="24"/>
        </w:rPr>
      </w:pPr>
    </w:p>
    <w:p w14:paraId="4C0EA378" w14:textId="59B5AF77" w:rsidR="00D92BAF" w:rsidRPr="00BF72E5" w:rsidRDefault="00D92BAF" w:rsidP="00D92BA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System </w:t>
      </w:r>
      <w:r>
        <w:rPr>
          <w:bCs/>
          <w:sz w:val="24"/>
          <w:szCs w:val="24"/>
        </w:rPr>
        <w:t xml:space="preserve">in this document means an individual application or combination of applications, resources and services that make up a </w:t>
      </w:r>
      <w:r w:rsidR="00BE3F66">
        <w:rPr>
          <w:bCs/>
          <w:sz w:val="24"/>
          <w:szCs w:val="24"/>
        </w:rPr>
        <w:t>business solution.</w:t>
      </w:r>
    </w:p>
    <w:p w14:paraId="40F5A172" w14:textId="77777777" w:rsidR="00D92BAF" w:rsidRDefault="00D92BAF" w:rsidP="00F37A76">
      <w:pPr>
        <w:jc w:val="both"/>
        <w:rPr>
          <w:bCs/>
          <w:sz w:val="24"/>
          <w:szCs w:val="24"/>
        </w:rPr>
      </w:pPr>
    </w:p>
    <w:p w14:paraId="663D17EA" w14:textId="600A296B" w:rsidR="00DD577D" w:rsidRDefault="005A0664" w:rsidP="00F37A76">
      <w:pPr>
        <w:jc w:val="both"/>
        <w:rPr>
          <w:sz w:val="24"/>
          <w:szCs w:val="24"/>
        </w:rPr>
      </w:pPr>
      <w:r w:rsidRPr="00471E58">
        <w:rPr>
          <w:bCs/>
          <w:sz w:val="24"/>
          <w:szCs w:val="24"/>
        </w:rPr>
        <w:t>This document focuses on the following</w:t>
      </w:r>
      <w:r w:rsidR="00296B85" w:rsidRPr="00471E58">
        <w:rPr>
          <w:bCs/>
          <w:sz w:val="24"/>
          <w:szCs w:val="24"/>
        </w:rPr>
        <w:t>:</w:t>
      </w:r>
    </w:p>
    <w:p w14:paraId="62C99292" w14:textId="43EC8B94" w:rsidR="00E15AB0" w:rsidRDefault="00673ED1" w:rsidP="005A0664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68EBE02A">
        <w:rPr>
          <w:b/>
          <w:bCs/>
          <w:sz w:val="24"/>
          <w:szCs w:val="24"/>
        </w:rPr>
        <w:t>System</w:t>
      </w:r>
      <w:r w:rsidR="00E15AB0" w:rsidRPr="68EBE02A">
        <w:rPr>
          <w:b/>
          <w:bCs/>
          <w:sz w:val="24"/>
          <w:szCs w:val="24"/>
        </w:rPr>
        <w:t xml:space="preserve"> Interoperability </w:t>
      </w:r>
      <w:r w:rsidR="002B0538" w:rsidRPr="68EBE02A">
        <w:rPr>
          <w:b/>
          <w:bCs/>
          <w:sz w:val="24"/>
          <w:szCs w:val="24"/>
        </w:rPr>
        <w:t>–</w:t>
      </w:r>
      <w:r w:rsidR="00F55D82" w:rsidRPr="68EBE02A">
        <w:rPr>
          <w:sz w:val="24"/>
          <w:szCs w:val="24"/>
        </w:rPr>
        <w:t xml:space="preserve"> </w:t>
      </w:r>
      <w:r w:rsidR="000C431D" w:rsidRPr="68EBE02A">
        <w:rPr>
          <w:sz w:val="24"/>
          <w:szCs w:val="24"/>
        </w:rPr>
        <w:t>enabling o</w:t>
      </w:r>
      <w:r w:rsidR="000B71DA" w:rsidRPr="68EBE02A">
        <w:rPr>
          <w:sz w:val="24"/>
          <w:szCs w:val="24"/>
        </w:rPr>
        <w:t xml:space="preserve">f disparate systems to operate effectively together by </w:t>
      </w:r>
      <w:r w:rsidR="00B67BCE" w:rsidRPr="68EBE02A">
        <w:rPr>
          <w:sz w:val="24"/>
          <w:szCs w:val="24"/>
        </w:rPr>
        <w:t>defining</w:t>
      </w:r>
      <w:r w:rsidR="00D96D7F" w:rsidRPr="68EBE02A">
        <w:rPr>
          <w:sz w:val="24"/>
          <w:szCs w:val="24"/>
        </w:rPr>
        <w:t xml:space="preserve"> </w:t>
      </w:r>
      <w:r w:rsidR="00175B5C" w:rsidRPr="68EBE02A">
        <w:rPr>
          <w:sz w:val="24"/>
          <w:szCs w:val="24"/>
        </w:rPr>
        <w:t xml:space="preserve">connections at the system boundaries. This allows for the removal and replacement of system components, or whole systems, </w:t>
      </w:r>
      <w:r w:rsidR="00891B5A" w:rsidRPr="68EBE02A">
        <w:rPr>
          <w:sz w:val="24"/>
          <w:szCs w:val="24"/>
        </w:rPr>
        <w:t>with minimal risk to disrupting</w:t>
      </w:r>
      <w:r w:rsidR="00175B5C" w:rsidRPr="68EBE02A">
        <w:rPr>
          <w:sz w:val="24"/>
          <w:szCs w:val="24"/>
        </w:rPr>
        <w:t xml:space="preserve"> the </w:t>
      </w:r>
      <w:r w:rsidR="00053A3A" w:rsidRPr="68EBE02A">
        <w:rPr>
          <w:sz w:val="24"/>
          <w:szCs w:val="24"/>
        </w:rPr>
        <w:t>program.</w:t>
      </w:r>
    </w:p>
    <w:p w14:paraId="3E348293" w14:textId="2978AE36" w:rsidR="00285D42" w:rsidRDefault="00285D42" w:rsidP="00285D4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5A0664">
        <w:rPr>
          <w:b/>
          <w:bCs/>
          <w:sz w:val="24"/>
          <w:szCs w:val="24"/>
        </w:rPr>
        <w:t>System Portability</w:t>
      </w:r>
      <w:r w:rsidRPr="005A0664">
        <w:rPr>
          <w:sz w:val="24"/>
          <w:szCs w:val="24"/>
        </w:rPr>
        <w:t xml:space="preserve"> – </w:t>
      </w:r>
      <w:r w:rsidRPr="000F776E">
        <w:rPr>
          <w:sz w:val="24"/>
          <w:szCs w:val="24"/>
        </w:rPr>
        <w:t xml:space="preserve">packaging </w:t>
      </w:r>
      <w:r w:rsidR="006340CD" w:rsidRPr="000F776E">
        <w:rPr>
          <w:sz w:val="24"/>
          <w:szCs w:val="24"/>
        </w:rPr>
        <w:t xml:space="preserve">of </w:t>
      </w:r>
      <w:r w:rsidRPr="000F776E">
        <w:rPr>
          <w:sz w:val="24"/>
          <w:szCs w:val="24"/>
        </w:rPr>
        <w:t xml:space="preserve">system </w:t>
      </w:r>
      <w:r w:rsidR="000C4728" w:rsidRPr="000F776E">
        <w:rPr>
          <w:sz w:val="24"/>
          <w:szCs w:val="24"/>
        </w:rPr>
        <w:t>componen</w:t>
      </w:r>
      <w:r w:rsidR="00DC2C88" w:rsidRPr="000F776E">
        <w:rPr>
          <w:sz w:val="24"/>
          <w:szCs w:val="24"/>
        </w:rPr>
        <w:t>ts</w:t>
      </w:r>
      <w:r w:rsidR="006340CD" w:rsidRPr="000F776E">
        <w:rPr>
          <w:sz w:val="24"/>
          <w:szCs w:val="24"/>
        </w:rPr>
        <w:t xml:space="preserve"> to allow </w:t>
      </w:r>
      <w:r w:rsidR="007006DC" w:rsidRPr="000F776E">
        <w:rPr>
          <w:sz w:val="24"/>
          <w:szCs w:val="24"/>
        </w:rPr>
        <w:t xml:space="preserve">the components to be </w:t>
      </w:r>
      <w:r w:rsidR="0043261D" w:rsidRPr="000F776E">
        <w:rPr>
          <w:sz w:val="24"/>
          <w:szCs w:val="24"/>
        </w:rPr>
        <w:t xml:space="preserve">moved </w:t>
      </w:r>
      <w:r w:rsidR="082C1235" w:rsidRPr="5B7713BC">
        <w:rPr>
          <w:sz w:val="24"/>
          <w:szCs w:val="24"/>
        </w:rPr>
        <w:t>from</w:t>
      </w:r>
      <w:r w:rsidR="0043261D" w:rsidRPr="000F776E">
        <w:rPr>
          <w:sz w:val="24"/>
          <w:szCs w:val="24"/>
        </w:rPr>
        <w:t xml:space="preserve"> </w:t>
      </w:r>
      <w:r w:rsidR="000F776E" w:rsidRPr="000F776E">
        <w:rPr>
          <w:sz w:val="24"/>
          <w:szCs w:val="24"/>
        </w:rPr>
        <w:t>one environment to another with minimal risk and effort.</w:t>
      </w:r>
    </w:p>
    <w:p w14:paraId="29DCD97C" w14:textId="28C22819" w:rsidR="001E48C5" w:rsidRPr="00BF72E5" w:rsidRDefault="00C9241F" w:rsidP="00D76C01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737B1F">
        <w:rPr>
          <w:b/>
          <w:bCs/>
          <w:sz w:val="24"/>
          <w:szCs w:val="24"/>
        </w:rPr>
        <w:t>Data Portability</w:t>
      </w:r>
      <w:r w:rsidRPr="00737B1F">
        <w:rPr>
          <w:sz w:val="24"/>
          <w:szCs w:val="24"/>
        </w:rPr>
        <w:t xml:space="preserve"> – </w:t>
      </w:r>
      <w:r w:rsidR="00E65F76" w:rsidRPr="00737B1F">
        <w:rPr>
          <w:sz w:val="24"/>
          <w:szCs w:val="24"/>
        </w:rPr>
        <w:t xml:space="preserve">packaging of data that enables </w:t>
      </w:r>
      <w:r w:rsidR="00F2193D">
        <w:rPr>
          <w:sz w:val="24"/>
          <w:szCs w:val="24"/>
        </w:rPr>
        <w:t xml:space="preserve">use </w:t>
      </w:r>
      <w:r w:rsidR="00B67B52">
        <w:rPr>
          <w:sz w:val="24"/>
          <w:szCs w:val="24"/>
        </w:rPr>
        <w:t>by others,</w:t>
      </w:r>
      <w:r w:rsidR="00E65F76" w:rsidRPr="00737B1F">
        <w:rPr>
          <w:sz w:val="24"/>
          <w:szCs w:val="24"/>
        </w:rPr>
        <w:t xml:space="preserve"> by </w:t>
      </w:r>
      <w:r w:rsidR="00737B1F" w:rsidRPr="00737B1F">
        <w:rPr>
          <w:sz w:val="24"/>
          <w:szCs w:val="24"/>
        </w:rPr>
        <w:t xml:space="preserve">efficiently moving </w:t>
      </w:r>
      <w:r w:rsidRPr="00737B1F">
        <w:rPr>
          <w:sz w:val="24"/>
          <w:szCs w:val="24"/>
        </w:rPr>
        <w:t xml:space="preserve">data </w:t>
      </w:r>
      <w:r w:rsidR="00C54562" w:rsidRPr="00737B1F">
        <w:rPr>
          <w:sz w:val="24"/>
          <w:szCs w:val="24"/>
        </w:rPr>
        <w:t xml:space="preserve">between </w:t>
      </w:r>
      <w:r w:rsidR="006741EF" w:rsidRPr="00737B1F">
        <w:rPr>
          <w:sz w:val="24"/>
          <w:szCs w:val="24"/>
        </w:rPr>
        <w:t xml:space="preserve">systems, </w:t>
      </w:r>
      <w:r w:rsidR="00B40609" w:rsidRPr="00737B1F">
        <w:rPr>
          <w:sz w:val="24"/>
          <w:szCs w:val="24"/>
        </w:rPr>
        <w:t>while</w:t>
      </w:r>
      <w:r w:rsidR="00564D14" w:rsidRPr="00737B1F">
        <w:rPr>
          <w:sz w:val="24"/>
          <w:szCs w:val="24"/>
        </w:rPr>
        <w:t xml:space="preserve"> retaining </w:t>
      </w:r>
      <w:r w:rsidR="00C45804" w:rsidRPr="00737B1F">
        <w:rPr>
          <w:sz w:val="24"/>
          <w:szCs w:val="24"/>
        </w:rPr>
        <w:t>data organization and associated metadata</w:t>
      </w:r>
      <w:r w:rsidR="00E15AB0" w:rsidRPr="00737B1F">
        <w:rPr>
          <w:sz w:val="24"/>
          <w:szCs w:val="24"/>
        </w:rPr>
        <w:t>.</w:t>
      </w:r>
      <w:r w:rsidR="009D2866" w:rsidRPr="00737B1F">
        <w:rPr>
          <w:sz w:val="24"/>
          <w:szCs w:val="24"/>
        </w:rPr>
        <w:t xml:space="preserve"> </w:t>
      </w:r>
    </w:p>
    <w:p w14:paraId="25B59D59" w14:textId="77777777" w:rsidR="005D6303" w:rsidRDefault="005D6303" w:rsidP="005D6303">
      <w:pPr>
        <w:jc w:val="both"/>
        <w:rPr>
          <w:b/>
          <w:sz w:val="24"/>
          <w:szCs w:val="24"/>
        </w:rPr>
      </w:pPr>
    </w:p>
    <w:p w14:paraId="64836E26" w14:textId="77777777" w:rsidR="00486A61" w:rsidRPr="00486A61" w:rsidRDefault="00486A61" w:rsidP="00486A61">
      <w:pPr>
        <w:ind w:left="360"/>
        <w:jc w:val="both"/>
        <w:rPr>
          <w:b/>
          <w:sz w:val="24"/>
          <w:szCs w:val="24"/>
        </w:rPr>
      </w:pPr>
    </w:p>
    <w:p w14:paraId="5E1A955B" w14:textId="57488B70" w:rsidR="005D3853" w:rsidRDefault="00F64109" w:rsidP="00F37A76">
      <w:pPr>
        <w:jc w:val="both"/>
        <w:rPr>
          <w:b/>
          <w:sz w:val="24"/>
          <w:szCs w:val="24"/>
        </w:rPr>
      </w:pPr>
      <w:r w:rsidRPr="00CA4A3D">
        <w:rPr>
          <w:b/>
          <w:sz w:val="24"/>
          <w:szCs w:val="24"/>
        </w:rPr>
        <w:t>Approved Standard(s):</w:t>
      </w:r>
    </w:p>
    <w:p w14:paraId="5DACE380" w14:textId="52048E34" w:rsidR="000F4130" w:rsidRDefault="00E331B5" w:rsidP="000241CC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>CHFS</w:t>
      </w:r>
      <w:r w:rsidR="0009361E">
        <w:rPr>
          <w:sz w:val="24"/>
          <w:szCs w:val="24"/>
        </w:rPr>
        <w:t xml:space="preserve"> </w:t>
      </w:r>
      <w:r w:rsidR="7A9420E9" w:rsidRPr="6FB9FF28">
        <w:rPr>
          <w:sz w:val="24"/>
          <w:szCs w:val="24"/>
        </w:rPr>
        <w:t xml:space="preserve">is comprised of </w:t>
      </w:r>
      <w:r w:rsidR="0D43B1F4" w:rsidRPr="6FB9FF28">
        <w:rPr>
          <w:sz w:val="24"/>
          <w:szCs w:val="24"/>
        </w:rPr>
        <w:t>m</w:t>
      </w:r>
      <w:r w:rsidR="00F11A6B" w:rsidRPr="6FB9FF28">
        <w:rPr>
          <w:sz w:val="24"/>
          <w:szCs w:val="24"/>
        </w:rPr>
        <w:t>ultiple</w:t>
      </w:r>
      <w:r w:rsidR="00F11A6B">
        <w:rPr>
          <w:bCs/>
          <w:sz w:val="24"/>
          <w:szCs w:val="24"/>
        </w:rPr>
        <w:t xml:space="preserve"> </w:t>
      </w:r>
      <w:r w:rsidR="00534DBC">
        <w:rPr>
          <w:bCs/>
          <w:sz w:val="24"/>
          <w:szCs w:val="24"/>
        </w:rPr>
        <w:t>divisions which develop many applications/ modules</w:t>
      </w:r>
      <w:r w:rsidR="00F11A6B">
        <w:rPr>
          <w:bCs/>
          <w:sz w:val="24"/>
          <w:szCs w:val="24"/>
        </w:rPr>
        <w:t xml:space="preserve"> delivered by the Commonwealth </w:t>
      </w:r>
      <w:r w:rsidR="001B3DA6">
        <w:rPr>
          <w:bCs/>
          <w:sz w:val="24"/>
          <w:szCs w:val="24"/>
        </w:rPr>
        <w:t>and</w:t>
      </w:r>
      <w:r w:rsidR="00F11A6B">
        <w:rPr>
          <w:bCs/>
          <w:sz w:val="24"/>
          <w:szCs w:val="24"/>
        </w:rPr>
        <w:t xml:space="preserve"> partners</w:t>
      </w:r>
      <w:r w:rsidR="0017749F">
        <w:rPr>
          <w:bCs/>
          <w:sz w:val="24"/>
          <w:szCs w:val="24"/>
        </w:rPr>
        <w:t xml:space="preserve">. </w:t>
      </w:r>
      <w:r w:rsidR="00FA6A39">
        <w:rPr>
          <w:bCs/>
          <w:sz w:val="24"/>
          <w:szCs w:val="24"/>
        </w:rPr>
        <w:t xml:space="preserve">As solutions have </w:t>
      </w:r>
      <w:r w:rsidR="004A02C7">
        <w:rPr>
          <w:bCs/>
          <w:sz w:val="24"/>
          <w:szCs w:val="24"/>
        </w:rPr>
        <w:t>been divided up to provide a more Service Oriented Architecture</w:t>
      </w:r>
      <w:r w:rsidR="00E440C6">
        <w:rPr>
          <w:bCs/>
          <w:sz w:val="24"/>
          <w:szCs w:val="24"/>
        </w:rPr>
        <w:t>,</w:t>
      </w:r>
      <w:r w:rsidR="00F230C7">
        <w:rPr>
          <w:bCs/>
          <w:sz w:val="24"/>
          <w:szCs w:val="24"/>
        </w:rPr>
        <w:t xml:space="preserve"> the ability to package data and services for use/reuse in new technologies has grown in value. </w:t>
      </w:r>
      <w:r w:rsidR="0017749F">
        <w:rPr>
          <w:bCs/>
          <w:sz w:val="24"/>
          <w:szCs w:val="24"/>
        </w:rPr>
        <w:t xml:space="preserve">The disparate </w:t>
      </w:r>
      <w:r w:rsidR="0006060B">
        <w:rPr>
          <w:bCs/>
          <w:sz w:val="24"/>
          <w:szCs w:val="24"/>
        </w:rPr>
        <w:t xml:space="preserve">business </w:t>
      </w:r>
      <w:r w:rsidR="0017749F">
        <w:rPr>
          <w:bCs/>
          <w:sz w:val="24"/>
          <w:szCs w:val="24"/>
        </w:rPr>
        <w:t xml:space="preserve">modules </w:t>
      </w:r>
      <w:proofErr w:type="gramStart"/>
      <w:r w:rsidR="0017749F">
        <w:rPr>
          <w:bCs/>
          <w:sz w:val="24"/>
          <w:szCs w:val="24"/>
        </w:rPr>
        <w:t>are able to</w:t>
      </w:r>
      <w:proofErr w:type="gramEnd"/>
      <w:r w:rsidR="0017749F">
        <w:rPr>
          <w:bCs/>
          <w:sz w:val="24"/>
          <w:szCs w:val="24"/>
        </w:rPr>
        <w:t xml:space="preserve"> </w:t>
      </w:r>
      <w:r w:rsidR="618DA882" w:rsidRPr="5B7713BC">
        <w:rPr>
          <w:sz w:val="24"/>
          <w:szCs w:val="24"/>
        </w:rPr>
        <w:t>interoperate to</w:t>
      </w:r>
      <w:r w:rsidR="0017749F" w:rsidRPr="5B7713BC">
        <w:rPr>
          <w:sz w:val="24"/>
          <w:szCs w:val="24"/>
        </w:rPr>
        <w:t xml:space="preserve"> </w:t>
      </w:r>
      <w:r w:rsidR="00BD736F">
        <w:rPr>
          <w:bCs/>
          <w:sz w:val="24"/>
          <w:szCs w:val="24"/>
        </w:rPr>
        <w:t xml:space="preserve">provide a unified </w:t>
      </w:r>
      <w:r w:rsidR="004207F0">
        <w:rPr>
          <w:bCs/>
          <w:sz w:val="24"/>
          <w:szCs w:val="24"/>
        </w:rPr>
        <w:t>solution by</w:t>
      </w:r>
      <w:r w:rsidR="0017749F">
        <w:rPr>
          <w:bCs/>
          <w:sz w:val="24"/>
          <w:szCs w:val="24"/>
        </w:rPr>
        <w:t xml:space="preserve"> </w:t>
      </w:r>
      <w:r w:rsidR="00BD736F">
        <w:rPr>
          <w:bCs/>
          <w:sz w:val="24"/>
          <w:szCs w:val="24"/>
        </w:rPr>
        <w:t xml:space="preserve">utilizing </w:t>
      </w:r>
      <w:r w:rsidR="00AB2975">
        <w:rPr>
          <w:bCs/>
          <w:sz w:val="24"/>
          <w:szCs w:val="24"/>
        </w:rPr>
        <w:t xml:space="preserve">industry standard processes and </w:t>
      </w:r>
      <w:r w:rsidR="00AE63F0">
        <w:rPr>
          <w:bCs/>
          <w:sz w:val="24"/>
          <w:szCs w:val="24"/>
        </w:rPr>
        <w:t xml:space="preserve">guidelines. Continuous monitoring and regular system back-ups are </w:t>
      </w:r>
      <w:r w:rsidR="0037639D">
        <w:rPr>
          <w:bCs/>
          <w:sz w:val="24"/>
          <w:szCs w:val="24"/>
        </w:rPr>
        <w:t xml:space="preserve">utilized to minimize the risk of individual </w:t>
      </w:r>
      <w:r w:rsidR="001B3DA6">
        <w:rPr>
          <w:bCs/>
          <w:sz w:val="24"/>
          <w:szCs w:val="24"/>
        </w:rPr>
        <w:t>module</w:t>
      </w:r>
      <w:r w:rsidR="0037639D">
        <w:rPr>
          <w:bCs/>
          <w:sz w:val="24"/>
          <w:szCs w:val="24"/>
        </w:rPr>
        <w:t xml:space="preserve"> disruptions</w:t>
      </w:r>
      <w:r w:rsidR="00D208F5">
        <w:rPr>
          <w:bCs/>
          <w:sz w:val="24"/>
          <w:szCs w:val="24"/>
        </w:rPr>
        <w:t xml:space="preserve">. </w:t>
      </w:r>
    </w:p>
    <w:p w14:paraId="5F30F03F" w14:textId="77777777" w:rsidR="008B5ACE" w:rsidRDefault="008B5ACE" w:rsidP="000241CC">
      <w:pPr>
        <w:autoSpaceDE w:val="0"/>
        <w:autoSpaceDN w:val="0"/>
        <w:adjustRightInd w:val="0"/>
        <w:rPr>
          <w:sz w:val="24"/>
          <w:szCs w:val="24"/>
        </w:rPr>
      </w:pPr>
    </w:p>
    <w:p w14:paraId="63ABF52E" w14:textId="4E76D28C" w:rsidR="0065631E" w:rsidRPr="007E055F" w:rsidRDefault="00673ED1" w:rsidP="007E055F">
      <w:pPr>
        <w:jc w:val="both"/>
        <w:rPr>
          <w:sz w:val="24"/>
          <w:szCs w:val="24"/>
        </w:rPr>
      </w:pPr>
      <w:r w:rsidRPr="007E055F">
        <w:rPr>
          <w:b/>
          <w:bCs/>
          <w:sz w:val="24"/>
          <w:szCs w:val="24"/>
        </w:rPr>
        <w:t>System</w:t>
      </w:r>
      <w:r w:rsidR="0065631E" w:rsidRPr="007E055F">
        <w:rPr>
          <w:b/>
          <w:bCs/>
          <w:sz w:val="24"/>
          <w:szCs w:val="24"/>
        </w:rPr>
        <w:t xml:space="preserve"> Interoperability –</w:t>
      </w:r>
      <w:r w:rsidR="004A2F1A" w:rsidRPr="007E055F">
        <w:rPr>
          <w:b/>
          <w:bCs/>
          <w:sz w:val="24"/>
          <w:szCs w:val="24"/>
        </w:rPr>
        <w:t xml:space="preserve"> </w:t>
      </w:r>
      <w:r w:rsidR="00CA0624" w:rsidRPr="005772CE">
        <w:rPr>
          <w:sz w:val="24"/>
          <w:szCs w:val="24"/>
        </w:rPr>
        <w:t xml:space="preserve">System interoperability is possible because of consistent </w:t>
      </w:r>
      <w:r w:rsidR="00B35B3B">
        <w:rPr>
          <w:sz w:val="24"/>
          <w:szCs w:val="24"/>
        </w:rPr>
        <w:t>connectivity</w:t>
      </w:r>
      <w:r w:rsidR="006E3928" w:rsidRPr="005772CE">
        <w:rPr>
          <w:sz w:val="24"/>
          <w:szCs w:val="24"/>
        </w:rPr>
        <w:t xml:space="preserve"> standards, secure </w:t>
      </w:r>
      <w:r w:rsidR="00D478C4" w:rsidRPr="005772CE">
        <w:rPr>
          <w:sz w:val="24"/>
          <w:szCs w:val="24"/>
        </w:rPr>
        <w:t>connections,</w:t>
      </w:r>
      <w:r w:rsidR="006E3928" w:rsidRPr="005772CE">
        <w:rPr>
          <w:sz w:val="24"/>
          <w:szCs w:val="24"/>
        </w:rPr>
        <w:t xml:space="preserve"> and </w:t>
      </w:r>
      <w:r w:rsidR="005772CE" w:rsidRPr="005772CE">
        <w:rPr>
          <w:sz w:val="24"/>
          <w:szCs w:val="24"/>
        </w:rPr>
        <w:t>system</w:t>
      </w:r>
      <w:r w:rsidR="006E3928" w:rsidRPr="005772CE">
        <w:rPr>
          <w:sz w:val="24"/>
          <w:szCs w:val="24"/>
        </w:rPr>
        <w:t xml:space="preserve"> monitoring</w:t>
      </w:r>
      <w:r w:rsidR="005772CE" w:rsidRPr="005772CE">
        <w:rPr>
          <w:sz w:val="24"/>
          <w:szCs w:val="24"/>
        </w:rPr>
        <w:t>.</w:t>
      </w:r>
    </w:p>
    <w:p w14:paraId="70C38788" w14:textId="4167531F" w:rsidR="0065631E" w:rsidRDefault="00686359" w:rsidP="007E055F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Connectivity</w:t>
      </w:r>
      <w:r w:rsidR="0065631E">
        <w:rPr>
          <w:sz w:val="24"/>
          <w:szCs w:val="24"/>
        </w:rPr>
        <w:t xml:space="preserve"> Standards</w:t>
      </w:r>
      <w:r w:rsidR="00385B12">
        <w:rPr>
          <w:sz w:val="24"/>
          <w:szCs w:val="24"/>
        </w:rPr>
        <w:t xml:space="preserve"> – </w:t>
      </w:r>
      <w:r w:rsidR="008B593B" w:rsidRPr="00EA18C7">
        <w:rPr>
          <w:sz w:val="24"/>
          <w:szCs w:val="24"/>
        </w:rPr>
        <w:t xml:space="preserve">Connectivity standards reduce the level </w:t>
      </w:r>
      <w:r w:rsidR="003D5529" w:rsidRPr="00EA18C7">
        <w:rPr>
          <w:sz w:val="24"/>
          <w:szCs w:val="24"/>
        </w:rPr>
        <w:t xml:space="preserve">of </w:t>
      </w:r>
      <w:r w:rsidR="005D0D5E" w:rsidRPr="00EA18C7">
        <w:rPr>
          <w:sz w:val="24"/>
          <w:szCs w:val="24"/>
        </w:rPr>
        <w:t xml:space="preserve">risk and </w:t>
      </w:r>
      <w:r w:rsidR="008B593B" w:rsidRPr="00EA18C7">
        <w:rPr>
          <w:sz w:val="24"/>
          <w:szCs w:val="24"/>
        </w:rPr>
        <w:t>effort</w:t>
      </w:r>
      <w:r w:rsidR="003E25E8" w:rsidRPr="00EA18C7">
        <w:rPr>
          <w:sz w:val="24"/>
          <w:szCs w:val="24"/>
        </w:rPr>
        <w:t xml:space="preserve"> during implementation and ongoing maintenance</w:t>
      </w:r>
      <w:r w:rsidR="008B593B" w:rsidRPr="00EA18C7">
        <w:rPr>
          <w:sz w:val="24"/>
          <w:szCs w:val="24"/>
        </w:rPr>
        <w:t xml:space="preserve"> by maintaining basic communications between systems. </w:t>
      </w:r>
      <w:r w:rsidR="000347C8" w:rsidRPr="00EA18C7">
        <w:rPr>
          <w:sz w:val="24"/>
          <w:szCs w:val="24"/>
        </w:rPr>
        <w:t xml:space="preserve">Common connectivity allows for easier </w:t>
      </w:r>
      <w:r w:rsidR="005A7AB4" w:rsidRPr="00EA18C7">
        <w:rPr>
          <w:sz w:val="24"/>
          <w:szCs w:val="24"/>
        </w:rPr>
        <w:t>system replacement</w:t>
      </w:r>
      <w:r w:rsidR="002E6207" w:rsidRPr="00EA18C7">
        <w:rPr>
          <w:sz w:val="24"/>
          <w:szCs w:val="24"/>
        </w:rPr>
        <w:t xml:space="preserve"> and is the key to managing system component architecture.</w:t>
      </w:r>
      <w:r w:rsidR="00D434D1" w:rsidRPr="00EA18C7">
        <w:rPr>
          <w:sz w:val="24"/>
          <w:szCs w:val="24"/>
        </w:rPr>
        <w:t xml:space="preserve"> </w:t>
      </w:r>
      <w:r w:rsidR="0006060B">
        <w:rPr>
          <w:sz w:val="24"/>
          <w:szCs w:val="24"/>
        </w:rPr>
        <w:t>Business solutions</w:t>
      </w:r>
      <w:r w:rsidR="0006060B" w:rsidRPr="00EA18C7">
        <w:rPr>
          <w:sz w:val="24"/>
          <w:szCs w:val="24"/>
        </w:rPr>
        <w:t xml:space="preserve"> </w:t>
      </w:r>
      <w:r w:rsidR="00567939" w:rsidRPr="00EA18C7">
        <w:rPr>
          <w:sz w:val="24"/>
          <w:szCs w:val="24"/>
        </w:rPr>
        <w:t>will be expected to</w:t>
      </w:r>
      <w:r w:rsidR="00900771" w:rsidRPr="00EA18C7">
        <w:rPr>
          <w:sz w:val="24"/>
          <w:szCs w:val="24"/>
        </w:rPr>
        <w:t xml:space="preserve"> utilize the CHFS </w:t>
      </w:r>
      <w:r w:rsidR="004A7E4D" w:rsidRPr="00EA18C7">
        <w:rPr>
          <w:sz w:val="24"/>
          <w:szCs w:val="24"/>
        </w:rPr>
        <w:t xml:space="preserve">Enterprise </w:t>
      </w:r>
      <w:r w:rsidRPr="00EA18C7">
        <w:rPr>
          <w:sz w:val="24"/>
          <w:szCs w:val="24"/>
        </w:rPr>
        <w:t>Connectivity</w:t>
      </w:r>
      <w:r w:rsidR="00900771" w:rsidRPr="00EA18C7">
        <w:rPr>
          <w:sz w:val="24"/>
          <w:szCs w:val="24"/>
        </w:rPr>
        <w:t xml:space="preserve"> Standards </w:t>
      </w:r>
      <w:r w:rsidR="004A7E4D" w:rsidRPr="00EA18C7">
        <w:rPr>
          <w:sz w:val="24"/>
          <w:szCs w:val="24"/>
        </w:rPr>
        <w:t>refere</w:t>
      </w:r>
      <w:r w:rsidR="002D5054" w:rsidRPr="00EA18C7">
        <w:rPr>
          <w:sz w:val="24"/>
          <w:szCs w:val="24"/>
        </w:rPr>
        <w:t>nced in this document</w:t>
      </w:r>
      <w:r w:rsidR="00567939" w:rsidRPr="00EA18C7">
        <w:rPr>
          <w:sz w:val="24"/>
          <w:szCs w:val="24"/>
        </w:rPr>
        <w:t xml:space="preserve"> for connectivity between modules</w:t>
      </w:r>
      <w:r w:rsidR="002D5054" w:rsidRPr="00EA18C7">
        <w:rPr>
          <w:sz w:val="24"/>
          <w:szCs w:val="24"/>
        </w:rPr>
        <w:t>.</w:t>
      </w:r>
      <w:r w:rsidR="006D57B4">
        <w:rPr>
          <w:sz w:val="24"/>
          <w:szCs w:val="24"/>
        </w:rPr>
        <w:t xml:space="preserve"> </w:t>
      </w:r>
    </w:p>
    <w:p w14:paraId="24BB0DEB" w14:textId="4977BFBF" w:rsidR="001974C1" w:rsidRDefault="0081736A" w:rsidP="007E055F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Security</w:t>
      </w:r>
      <w:r w:rsidR="00A20B65">
        <w:rPr>
          <w:sz w:val="24"/>
          <w:szCs w:val="24"/>
        </w:rPr>
        <w:t xml:space="preserve"> – </w:t>
      </w:r>
      <w:r w:rsidR="0006060B">
        <w:rPr>
          <w:sz w:val="24"/>
          <w:szCs w:val="24"/>
        </w:rPr>
        <w:t>Solution</w:t>
      </w:r>
      <w:r w:rsidR="0006060B" w:rsidRPr="00EA18C7">
        <w:rPr>
          <w:sz w:val="24"/>
          <w:szCs w:val="24"/>
        </w:rPr>
        <w:t xml:space="preserve"> </w:t>
      </w:r>
      <w:r w:rsidR="00EA18C7" w:rsidRPr="00EA18C7">
        <w:rPr>
          <w:sz w:val="24"/>
          <w:szCs w:val="24"/>
        </w:rPr>
        <w:t xml:space="preserve">vendors must follow the Commonwealth authentication and security controls for interoperability between systems. </w:t>
      </w:r>
    </w:p>
    <w:p w14:paraId="31BEF17E" w14:textId="6B095C07" w:rsidR="007E055F" w:rsidRPr="00071AB9" w:rsidRDefault="00101CA3" w:rsidP="00D76C01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071AB9">
        <w:rPr>
          <w:sz w:val="24"/>
          <w:szCs w:val="24"/>
        </w:rPr>
        <w:t xml:space="preserve">Performance – </w:t>
      </w:r>
      <w:r w:rsidR="00336735" w:rsidRPr="00071AB9">
        <w:rPr>
          <w:sz w:val="24"/>
          <w:szCs w:val="24"/>
        </w:rPr>
        <w:t xml:space="preserve">Business solutions </w:t>
      </w:r>
      <w:r w:rsidR="004E117C" w:rsidRPr="00071AB9">
        <w:rPr>
          <w:sz w:val="24"/>
          <w:szCs w:val="24"/>
        </w:rPr>
        <w:t>will monitor interfaces</w:t>
      </w:r>
      <w:r w:rsidR="00754DA4" w:rsidRPr="00071AB9">
        <w:rPr>
          <w:sz w:val="24"/>
          <w:szCs w:val="24"/>
        </w:rPr>
        <w:t>,</w:t>
      </w:r>
      <w:r w:rsidR="004E117C" w:rsidRPr="00071AB9">
        <w:rPr>
          <w:sz w:val="24"/>
          <w:szCs w:val="24"/>
        </w:rPr>
        <w:t xml:space="preserve"> provide performance reporting</w:t>
      </w:r>
      <w:r w:rsidR="00754DA4" w:rsidRPr="00071AB9">
        <w:rPr>
          <w:sz w:val="24"/>
          <w:szCs w:val="24"/>
        </w:rPr>
        <w:t>,</w:t>
      </w:r>
      <w:r w:rsidR="004E117C" w:rsidRPr="00071AB9">
        <w:rPr>
          <w:sz w:val="24"/>
          <w:szCs w:val="24"/>
        </w:rPr>
        <w:t xml:space="preserve"> and alert CHFS </w:t>
      </w:r>
      <w:r w:rsidR="00F105F1" w:rsidRPr="00071AB9">
        <w:rPr>
          <w:sz w:val="24"/>
          <w:szCs w:val="24"/>
        </w:rPr>
        <w:t xml:space="preserve">of any delays or problems that may affect an individual system or the </w:t>
      </w:r>
      <w:proofErr w:type="gramStart"/>
      <w:r w:rsidR="0061678C" w:rsidRPr="00071AB9">
        <w:rPr>
          <w:sz w:val="24"/>
          <w:szCs w:val="24"/>
        </w:rPr>
        <w:t>p</w:t>
      </w:r>
      <w:r w:rsidR="00F105F1" w:rsidRPr="00071AB9">
        <w:rPr>
          <w:sz w:val="24"/>
          <w:szCs w:val="24"/>
        </w:rPr>
        <w:t>rogram as a whole</w:t>
      </w:r>
      <w:proofErr w:type="gramEnd"/>
      <w:r w:rsidR="004E117C" w:rsidRPr="00071AB9">
        <w:rPr>
          <w:sz w:val="24"/>
          <w:szCs w:val="24"/>
        </w:rPr>
        <w:t>.</w:t>
      </w:r>
      <w:r w:rsidR="00C97EB0" w:rsidRPr="00071AB9">
        <w:rPr>
          <w:sz w:val="24"/>
          <w:szCs w:val="24"/>
        </w:rPr>
        <w:t xml:space="preserve"> </w:t>
      </w:r>
    </w:p>
    <w:p w14:paraId="1EC4F3F3" w14:textId="19BCB86F" w:rsidR="00285D42" w:rsidRDefault="00285D42" w:rsidP="00285D42">
      <w:pPr>
        <w:jc w:val="both"/>
        <w:rPr>
          <w:sz w:val="24"/>
          <w:szCs w:val="24"/>
        </w:rPr>
      </w:pPr>
      <w:r w:rsidRPr="68EBE02A">
        <w:rPr>
          <w:b/>
          <w:bCs/>
          <w:sz w:val="24"/>
          <w:szCs w:val="24"/>
        </w:rPr>
        <w:lastRenderedPageBreak/>
        <w:t>System Portability</w:t>
      </w:r>
      <w:r w:rsidRPr="68EBE02A">
        <w:rPr>
          <w:sz w:val="24"/>
          <w:szCs w:val="24"/>
        </w:rPr>
        <w:t xml:space="preserve"> – System portability has become more important for business continuity, disaster recovery, and to </w:t>
      </w:r>
      <w:r w:rsidR="006E63DC" w:rsidRPr="68EBE02A">
        <w:rPr>
          <w:sz w:val="24"/>
          <w:szCs w:val="24"/>
        </w:rPr>
        <w:t>move systems quickly and seamlessly</w:t>
      </w:r>
      <w:r w:rsidRPr="68EBE02A">
        <w:rPr>
          <w:sz w:val="24"/>
          <w:szCs w:val="24"/>
        </w:rPr>
        <w:t xml:space="preserve"> between cloud service providers.</w:t>
      </w:r>
    </w:p>
    <w:p w14:paraId="04CF644F" w14:textId="005060A7" w:rsidR="00285D42" w:rsidRDefault="00285D42" w:rsidP="00285D4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Vendors s</w:t>
      </w:r>
      <w:r w:rsidRPr="00AC10CA">
        <w:rPr>
          <w:sz w:val="24"/>
          <w:szCs w:val="24"/>
        </w:rPr>
        <w:t xml:space="preserve">hould </w:t>
      </w:r>
      <w:r>
        <w:rPr>
          <w:sz w:val="24"/>
          <w:szCs w:val="24"/>
        </w:rPr>
        <w:t xml:space="preserve">regularly package their </w:t>
      </w:r>
      <w:r w:rsidR="00C00311">
        <w:rPr>
          <w:sz w:val="24"/>
          <w:szCs w:val="24"/>
        </w:rPr>
        <w:t>virtual appliances and s</w:t>
      </w:r>
      <w:r w:rsidR="001C1A58">
        <w:rPr>
          <w:sz w:val="24"/>
          <w:szCs w:val="24"/>
        </w:rPr>
        <w:t>o</w:t>
      </w:r>
      <w:r w:rsidR="00C00311">
        <w:rPr>
          <w:sz w:val="24"/>
          <w:szCs w:val="24"/>
        </w:rPr>
        <w:t xml:space="preserve">ftware </w:t>
      </w:r>
      <w:r>
        <w:rPr>
          <w:sz w:val="24"/>
          <w:szCs w:val="24"/>
        </w:rPr>
        <w:t>for recovery efforts using Open Virtualization Format (</w:t>
      </w:r>
      <w:r w:rsidRPr="00AC10CA">
        <w:rPr>
          <w:sz w:val="24"/>
          <w:szCs w:val="24"/>
        </w:rPr>
        <w:t>OVF</w:t>
      </w:r>
      <w:r>
        <w:rPr>
          <w:sz w:val="24"/>
          <w:szCs w:val="24"/>
        </w:rPr>
        <w:t>). OVF is</w:t>
      </w:r>
      <w:r w:rsidRPr="006935D5">
        <w:rPr>
          <w:sz w:val="24"/>
          <w:szCs w:val="24"/>
        </w:rPr>
        <w:t xml:space="preserve"> an open standard for packaging and distributing virtual appliances </w:t>
      </w:r>
      <w:r>
        <w:rPr>
          <w:sz w:val="24"/>
          <w:szCs w:val="24"/>
        </w:rPr>
        <w:t xml:space="preserve">and </w:t>
      </w:r>
      <w:r w:rsidRPr="00AC10CA">
        <w:rPr>
          <w:sz w:val="24"/>
          <w:szCs w:val="24"/>
        </w:rPr>
        <w:t>adopted by</w:t>
      </w:r>
      <w:r>
        <w:rPr>
          <w:sz w:val="24"/>
          <w:szCs w:val="24"/>
        </w:rPr>
        <w:t xml:space="preserve"> the I</w:t>
      </w:r>
      <w:r w:rsidRPr="00D11369">
        <w:rPr>
          <w:sz w:val="24"/>
          <w:szCs w:val="24"/>
        </w:rPr>
        <w:t>nternational Organization for Standardization</w:t>
      </w:r>
      <w:r>
        <w:rPr>
          <w:sz w:val="24"/>
          <w:szCs w:val="24"/>
        </w:rPr>
        <w:t xml:space="preserve"> (ISO),</w:t>
      </w:r>
      <w:r w:rsidRPr="00AC10CA">
        <w:rPr>
          <w:sz w:val="24"/>
          <w:szCs w:val="24"/>
        </w:rPr>
        <w:t xml:space="preserve"> </w:t>
      </w:r>
      <w:r>
        <w:rPr>
          <w:sz w:val="24"/>
          <w:szCs w:val="24"/>
        </w:rPr>
        <w:t>the American National Standards Institute (</w:t>
      </w:r>
      <w:r w:rsidRPr="00AC10CA">
        <w:rPr>
          <w:sz w:val="24"/>
          <w:szCs w:val="24"/>
        </w:rPr>
        <w:t>ANSI</w:t>
      </w:r>
      <w:r>
        <w:rPr>
          <w:sz w:val="24"/>
          <w:szCs w:val="24"/>
        </w:rPr>
        <w:t>), and several virtualization providers such as Microsoft and Amazon.</w:t>
      </w:r>
    </w:p>
    <w:p w14:paraId="79848E13" w14:textId="01E660B5" w:rsidR="005F1DA2" w:rsidRDefault="005F1DA2" w:rsidP="00285D4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Vendors should package applications for</w:t>
      </w:r>
      <w:r w:rsidR="00C314E5">
        <w:rPr>
          <w:sz w:val="24"/>
          <w:szCs w:val="24"/>
        </w:rPr>
        <w:t xml:space="preserve"> portability</w:t>
      </w:r>
      <w:r w:rsidR="00924A95">
        <w:rPr>
          <w:sz w:val="24"/>
          <w:szCs w:val="24"/>
        </w:rPr>
        <w:t xml:space="preserve"> including code and dependencies</w:t>
      </w:r>
      <w:r w:rsidR="00C314E5">
        <w:rPr>
          <w:sz w:val="24"/>
          <w:szCs w:val="24"/>
        </w:rPr>
        <w:t xml:space="preserve">. </w:t>
      </w:r>
      <w:r w:rsidR="00E81187">
        <w:rPr>
          <w:sz w:val="24"/>
          <w:szCs w:val="24"/>
        </w:rPr>
        <w:t xml:space="preserve"> As </w:t>
      </w:r>
      <w:r w:rsidR="00546EBA">
        <w:rPr>
          <w:sz w:val="24"/>
          <w:szCs w:val="24"/>
        </w:rPr>
        <w:t xml:space="preserve">cloud solutions become more mature </w:t>
      </w:r>
      <w:r w:rsidR="00840DC6">
        <w:rPr>
          <w:sz w:val="24"/>
          <w:szCs w:val="24"/>
        </w:rPr>
        <w:t xml:space="preserve">and align to multivendor cloud environments, </w:t>
      </w:r>
      <w:r w:rsidR="00546EBA">
        <w:rPr>
          <w:sz w:val="24"/>
          <w:szCs w:val="24"/>
        </w:rPr>
        <w:t xml:space="preserve">a standard </w:t>
      </w:r>
      <w:r w:rsidR="00946CDA">
        <w:rPr>
          <w:sz w:val="24"/>
          <w:szCs w:val="24"/>
        </w:rPr>
        <w:t>packaging or container solution may</w:t>
      </w:r>
      <w:r w:rsidR="00C820BF">
        <w:rPr>
          <w:sz w:val="24"/>
          <w:szCs w:val="24"/>
        </w:rPr>
        <w:t xml:space="preserve"> </w:t>
      </w:r>
      <w:r w:rsidR="00B15915">
        <w:rPr>
          <w:sz w:val="24"/>
          <w:szCs w:val="24"/>
        </w:rPr>
        <w:t>be added as a standard.</w:t>
      </w:r>
    </w:p>
    <w:p w14:paraId="3E129B16" w14:textId="0DD23FE4" w:rsidR="007F34A3" w:rsidRPr="00075957" w:rsidRDefault="009A1DB4" w:rsidP="00285D4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75957">
        <w:rPr>
          <w:sz w:val="24"/>
          <w:szCs w:val="24"/>
        </w:rPr>
        <w:t>Operational</w:t>
      </w:r>
      <w:r w:rsidR="002B43DD" w:rsidRPr="00075957">
        <w:rPr>
          <w:sz w:val="24"/>
          <w:szCs w:val="24"/>
        </w:rPr>
        <w:t xml:space="preserve"> components</w:t>
      </w:r>
      <w:r w:rsidR="1B017BC1" w:rsidRPr="00075957">
        <w:rPr>
          <w:sz w:val="24"/>
          <w:szCs w:val="24"/>
        </w:rPr>
        <w:t xml:space="preserve"> including system workflows</w:t>
      </w:r>
      <w:r w:rsidR="002B43DD" w:rsidRPr="00075957">
        <w:rPr>
          <w:sz w:val="24"/>
          <w:szCs w:val="24"/>
        </w:rPr>
        <w:t xml:space="preserve"> </w:t>
      </w:r>
      <w:r w:rsidRPr="00075957">
        <w:rPr>
          <w:sz w:val="24"/>
          <w:szCs w:val="24"/>
        </w:rPr>
        <w:t xml:space="preserve">must be considered </w:t>
      </w:r>
      <w:r w:rsidR="00303E41" w:rsidRPr="00075957">
        <w:rPr>
          <w:sz w:val="24"/>
          <w:szCs w:val="24"/>
        </w:rPr>
        <w:t xml:space="preserve">as part of </w:t>
      </w:r>
      <w:r w:rsidR="7906D6A3" w:rsidRPr="00075957">
        <w:rPr>
          <w:sz w:val="24"/>
          <w:szCs w:val="24"/>
        </w:rPr>
        <w:t>v</w:t>
      </w:r>
      <w:r w:rsidR="00303E41" w:rsidRPr="00075957">
        <w:rPr>
          <w:sz w:val="24"/>
          <w:szCs w:val="24"/>
        </w:rPr>
        <w:t xml:space="preserve">endor </w:t>
      </w:r>
      <w:r w:rsidR="00244BAB" w:rsidRPr="00075957">
        <w:rPr>
          <w:sz w:val="24"/>
          <w:szCs w:val="24"/>
        </w:rPr>
        <w:t>turnover or transitio</w:t>
      </w:r>
      <w:r w:rsidR="0294908D" w:rsidRPr="00075957">
        <w:rPr>
          <w:sz w:val="24"/>
          <w:szCs w:val="24"/>
        </w:rPr>
        <w:t>n</w:t>
      </w:r>
      <w:r w:rsidR="00244BAB" w:rsidRPr="00075957">
        <w:rPr>
          <w:sz w:val="24"/>
          <w:szCs w:val="24"/>
        </w:rPr>
        <w:t>.</w:t>
      </w:r>
    </w:p>
    <w:p w14:paraId="56553AFE" w14:textId="77777777" w:rsidR="00285D42" w:rsidRDefault="00285D42" w:rsidP="007E055F">
      <w:pPr>
        <w:jc w:val="both"/>
        <w:rPr>
          <w:b/>
          <w:bCs/>
          <w:sz w:val="24"/>
          <w:szCs w:val="24"/>
        </w:rPr>
      </w:pPr>
    </w:p>
    <w:p w14:paraId="56E9C77E" w14:textId="5CE6D5C2" w:rsidR="0065631E" w:rsidRPr="007E055F" w:rsidRDefault="0065631E" w:rsidP="007E055F">
      <w:pPr>
        <w:jc w:val="both"/>
        <w:rPr>
          <w:sz w:val="24"/>
          <w:szCs w:val="24"/>
        </w:rPr>
      </w:pPr>
      <w:r w:rsidRPr="007E055F">
        <w:rPr>
          <w:b/>
          <w:bCs/>
          <w:sz w:val="24"/>
          <w:szCs w:val="24"/>
        </w:rPr>
        <w:t>Data Portability</w:t>
      </w:r>
      <w:r w:rsidRPr="007E055F">
        <w:rPr>
          <w:sz w:val="24"/>
          <w:szCs w:val="24"/>
        </w:rPr>
        <w:t xml:space="preserve"> – </w:t>
      </w:r>
      <w:r w:rsidR="00E338A1">
        <w:rPr>
          <w:sz w:val="24"/>
          <w:szCs w:val="24"/>
        </w:rPr>
        <w:t xml:space="preserve">Data </w:t>
      </w:r>
      <w:r w:rsidR="00DC2E43">
        <w:rPr>
          <w:sz w:val="24"/>
          <w:szCs w:val="24"/>
        </w:rPr>
        <w:t xml:space="preserve">is exchanged between </w:t>
      </w:r>
      <w:r w:rsidR="00186236">
        <w:rPr>
          <w:sz w:val="24"/>
          <w:szCs w:val="24"/>
        </w:rPr>
        <w:t>business solutions</w:t>
      </w:r>
      <w:r w:rsidR="00DC2E43">
        <w:rPr>
          <w:sz w:val="24"/>
          <w:szCs w:val="24"/>
        </w:rPr>
        <w:t xml:space="preserve"> using </w:t>
      </w:r>
      <w:proofErr w:type="spellStart"/>
      <w:proofErr w:type="gramStart"/>
      <w:r w:rsidR="00DC2E43">
        <w:rPr>
          <w:sz w:val="24"/>
          <w:szCs w:val="24"/>
        </w:rPr>
        <w:t>files</w:t>
      </w:r>
      <w:r w:rsidR="00D31FF9">
        <w:rPr>
          <w:sz w:val="24"/>
          <w:szCs w:val="24"/>
        </w:rPr>
        <w:t>,</w:t>
      </w:r>
      <w:r w:rsidR="00B07DE8">
        <w:rPr>
          <w:sz w:val="24"/>
          <w:szCs w:val="24"/>
        </w:rPr>
        <w:t>Application</w:t>
      </w:r>
      <w:proofErr w:type="spellEnd"/>
      <w:proofErr w:type="gramEnd"/>
      <w:r w:rsidR="00B07DE8">
        <w:rPr>
          <w:sz w:val="24"/>
          <w:szCs w:val="24"/>
        </w:rPr>
        <w:t xml:space="preserve"> Programming Interfaces (</w:t>
      </w:r>
      <w:r w:rsidR="0013336A">
        <w:rPr>
          <w:sz w:val="24"/>
          <w:szCs w:val="24"/>
        </w:rPr>
        <w:t>JSON</w:t>
      </w:r>
      <w:r w:rsidR="00B07DE8">
        <w:rPr>
          <w:sz w:val="24"/>
          <w:szCs w:val="24"/>
        </w:rPr>
        <w:t>)</w:t>
      </w:r>
      <w:r w:rsidR="00100C04">
        <w:rPr>
          <w:sz w:val="24"/>
          <w:szCs w:val="24"/>
        </w:rPr>
        <w:t>, and/or webservices (XML)</w:t>
      </w:r>
      <w:r w:rsidR="00B07DE8">
        <w:rPr>
          <w:sz w:val="24"/>
          <w:szCs w:val="24"/>
        </w:rPr>
        <w:t xml:space="preserve">. This data is understood by the source and target modules because of the use of </w:t>
      </w:r>
      <w:r w:rsidR="00BF4AAB">
        <w:rPr>
          <w:sz w:val="24"/>
          <w:szCs w:val="24"/>
        </w:rPr>
        <w:t xml:space="preserve">industry messaging </w:t>
      </w:r>
      <w:r w:rsidR="004204EB">
        <w:rPr>
          <w:sz w:val="24"/>
          <w:szCs w:val="24"/>
        </w:rPr>
        <w:t xml:space="preserve">format </w:t>
      </w:r>
      <w:r w:rsidR="00BF4AAB">
        <w:rPr>
          <w:sz w:val="24"/>
          <w:szCs w:val="24"/>
        </w:rPr>
        <w:t xml:space="preserve">standards and a </w:t>
      </w:r>
      <w:r w:rsidR="00535D6A">
        <w:rPr>
          <w:sz w:val="24"/>
          <w:szCs w:val="24"/>
        </w:rPr>
        <w:t>common</w:t>
      </w:r>
      <w:r w:rsidR="00BF4AAB">
        <w:rPr>
          <w:sz w:val="24"/>
          <w:szCs w:val="24"/>
        </w:rPr>
        <w:t xml:space="preserve"> </w:t>
      </w:r>
      <w:r w:rsidR="00B72CF9">
        <w:rPr>
          <w:sz w:val="24"/>
          <w:szCs w:val="24"/>
        </w:rPr>
        <w:t>vocabulary</w:t>
      </w:r>
      <w:r w:rsidR="003A1E6B">
        <w:rPr>
          <w:sz w:val="24"/>
          <w:szCs w:val="24"/>
        </w:rPr>
        <w:t xml:space="preserve">, the </w:t>
      </w:r>
      <w:r w:rsidR="008B0E32">
        <w:rPr>
          <w:sz w:val="24"/>
          <w:szCs w:val="24"/>
        </w:rPr>
        <w:t>program</w:t>
      </w:r>
      <w:r w:rsidR="00EC102F">
        <w:rPr>
          <w:sz w:val="24"/>
          <w:szCs w:val="24"/>
        </w:rPr>
        <w:t xml:space="preserve"> </w:t>
      </w:r>
      <w:r w:rsidR="003A1E6B">
        <w:rPr>
          <w:sz w:val="24"/>
          <w:szCs w:val="24"/>
        </w:rPr>
        <w:t>Business Data Glossary</w:t>
      </w:r>
      <w:r w:rsidR="00BF4AAB">
        <w:rPr>
          <w:sz w:val="24"/>
          <w:szCs w:val="24"/>
        </w:rPr>
        <w:t xml:space="preserve">. </w:t>
      </w:r>
    </w:p>
    <w:p w14:paraId="34D0914C" w14:textId="240114F5" w:rsidR="003C5986" w:rsidRPr="00102EAA" w:rsidRDefault="00686359" w:rsidP="00D76C01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02EAA">
        <w:rPr>
          <w:sz w:val="24"/>
          <w:szCs w:val="24"/>
        </w:rPr>
        <w:t>Messaging</w:t>
      </w:r>
      <w:r w:rsidR="003C5986" w:rsidRPr="00102EAA">
        <w:rPr>
          <w:sz w:val="24"/>
          <w:szCs w:val="24"/>
        </w:rPr>
        <w:t xml:space="preserve"> Standards</w:t>
      </w:r>
      <w:r w:rsidR="00A334AB" w:rsidRPr="00102EAA">
        <w:rPr>
          <w:sz w:val="24"/>
          <w:szCs w:val="24"/>
        </w:rPr>
        <w:t xml:space="preserve"> – </w:t>
      </w:r>
      <w:r w:rsidR="00102EAA" w:rsidRPr="00102EAA">
        <w:rPr>
          <w:sz w:val="24"/>
          <w:szCs w:val="24"/>
        </w:rPr>
        <w:t xml:space="preserve">Utilizing industry standard message formats allow for the data to be understood, transferred, and utilized effectively between modules. </w:t>
      </w:r>
      <w:r w:rsidR="00EC102F">
        <w:rPr>
          <w:sz w:val="24"/>
          <w:szCs w:val="24"/>
        </w:rPr>
        <w:t>Business Solutions</w:t>
      </w:r>
      <w:r w:rsidR="00A334AB" w:rsidRPr="00102EAA">
        <w:rPr>
          <w:sz w:val="24"/>
          <w:szCs w:val="24"/>
        </w:rPr>
        <w:t xml:space="preserve"> </w:t>
      </w:r>
      <w:r w:rsidR="00BD32EC" w:rsidRPr="00102EAA">
        <w:rPr>
          <w:sz w:val="24"/>
          <w:szCs w:val="24"/>
        </w:rPr>
        <w:t>will</w:t>
      </w:r>
      <w:r w:rsidR="00A334AB" w:rsidRPr="00102EAA">
        <w:rPr>
          <w:sz w:val="24"/>
          <w:szCs w:val="24"/>
        </w:rPr>
        <w:t xml:space="preserve"> utilize the CHFS Enterprise Messaging Standards referenced in this document. </w:t>
      </w:r>
    </w:p>
    <w:p w14:paraId="08580BFD" w14:textId="4FA3880A" w:rsidR="003C5986" w:rsidRPr="00075957" w:rsidRDefault="00F975F9" w:rsidP="00E264B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Common </w:t>
      </w:r>
      <w:r w:rsidR="00B00C9C">
        <w:rPr>
          <w:sz w:val="24"/>
          <w:szCs w:val="24"/>
        </w:rPr>
        <w:t>Vocabulary</w:t>
      </w:r>
      <w:r w:rsidR="00574070">
        <w:rPr>
          <w:sz w:val="24"/>
          <w:szCs w:val="24"/>
        </w:rPr>
        <w:t xml:space="preserve"> </w:t>
      </w:r>
      <w:r w:rsidR="00472671">
        <w:rPr>
          <w:sz w:val="24"/>
          <w:szCs w:val="24"/>
        </w:rPr>
        <w:t>–</w:t>
      </w:r>
      <w:r w:rsidR="00B00C9C">
        <w:rPr>
          <w:sz w:val="24"/>
          <w:szCs w:val="24"/>
        </w:rPr>
        <w:t xml:space="preserve"> The </w:t>
      </w:r>
      <w:r w:rsidR="008B0E32">
        <w:rPr>
          <w:sz w:val="24"/>
          <w:szCs w:val="24"/>
        </w:rPr>
        <w:t xml:space="preserve">program </w:t>
      </w:r>
      <w:r w:rsidR="00B00C9C">
        <w:rPr>
          <w:sz w:val="24"/>
          <w:szCs w:val="24"/>
        </w:rPr>
        <w:t xml:space="preserve">Business Data Glossary provides a common understanding and consistent vocabulary across the </w:t>
      </w:r>
      <w:r w:rsidR="008B0E32">
        <w:rPr>
          <w:sz w:val="24"/>
          <w:szCs w:val="24"/>
        </w:rPr>
        <w:t>p</w:t>
      </w:r>
      <w:r w:rsidR="00B00C9C">
        <w:rPr>
          <w:sz w:val="24"/>
          <w:szCs w:val="24"/>
        </w:rPr>
        <w:t xml:space="preserve">rogram and is used in all vendor user interfaces, reports, and deliverables. </w:t>
      </w:r>
      <w:r w:rsidR="00D81901">
        <w:rPr>
          <w:sz w:val="24"/>
          <w:szCs w:val="24"/>
        </w:rPr>
        <w:t xml:space="preserve">Solution </w:t>
      </w:r>
      <w:r w:rsidR="0079136F">
        <w:rPr>
          <w:sz w:val="24"/>
          <w:szCs w:val="24"/>
        </w:rPr>
        <w:t xml:space="preserve">vendors </w:t>
      </w:r>
      <w:r w:rsidR="00CB3148">
        <w:rPr>
          <w:sz w:val="24"/>
          <w:szCs w:val="24"/>
        </w:rPr>
        <w:t>are</w:t>
      </w:r>
      <w:r w:rsidR="0079136F">
        <w:rPr>
          <w:sz w:val="24"/>
          <w:szCs w:val="24"/>
        </w:rPr>
        <w:t xml:space="preserve"> required to submit a data dictionary consistent with the Data Dictionary Template. Within this dictionary, the data </w:t>
      </w:r>
      <w:r w:rsidR="0079136F" w:rsidRPr="00075957">
        <w:rPr>
          <w:sz w:val="24"/>
          <w:szCs w:val="24"/>
        </w:rPr>
        <w:t>elements for each vendor</w:t>
      </w:r>
      <w:r w:rsidR="006D0AF6" w:rsidRPr="00075957">
        <w:rPr>
          <w:sz w:val="24"/>
          <w:szCs w:val="24"/>
        </w:rPr>
        <w:t xml:space="preserve"> </w:t>
      </w:r>
      <w:r w:rsidR="00CB3148" w:rsidRPr="00075957">
        <w:rPr>
          <w:sz w:val="24"/>
          <w:szCs w:val="24"/>
        </w:rPr>
        <w:t>are</w:t>
      </w:r>
      <w:r w:rsidR="006D0AF6" w:rsidRPr="00075957">
        <w:rPr>
          <w:sz w:val="24"/>
          <w:szCs w:val="24"/>
        </w:rPr>
        <w:t xml:space="preserve"> cross </w:t>
      </w:r>
      <w:r w:rsidR="00F63643" w:rsidRPr="00075957">
        <w:rPr>
          <w:sz w:val="24"/>
          <w:szCs w:val="24"/>
        </w:rPr>
        <w:t>referenc</w:t>
      </w:r>
      <w:r w:rsidR="006D0AF6" w:rsidRPr="00075957">
        <w:rPr>
          <w:sz w:val="24"/>
          <w:szCs w:val="24"/>
        </w:rPr>
        <w:t xml:space="preserve">ed to the </w:t>
      </w:r>
      <w:r w:rsidR="00D81901" w:rsidRPr="00075957">
        <w:rPr>
          <w:sz w:val="24"/>
          <w:szCs w:val="24"/>
        </w:rPr>
        <w:t xml:space="preserve">program </w:t>
      </w:r>
      <w:r w:rsidR="006D0AF6" w:rsidRPr="00075957">
        <w:rPr>
          <w:sz w:val="24"/>
          <w:szCs w:val="24"/>
        </w:rPr>
        <w:t xml:space="preserve">Business Data Glossary. </w:t>
      </w:r>
    </w:p>
    <w:p w14:paraId="35073FB5" w14:textId="681F6ECD" w:rsidR="00B42E95" w:rsidRPr="00075957" w:rsidRDefault="009E02FA" w:rsidP="00B42E9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75957">
        <w:rPr>
          <w:sz w:val="24"/>
          <w:szCs w:val="24"/>
        </w:rPr>
        <w:t xml:space="preserve">Transferability/Turnover </w:t>
      </w:r>
      <w:r w:rsidR="00824BD1" w:rsidRPr="00075957">
        <w:rPr>
          <w:sz w:val="24"/>
          <w:szCs w:val="24"/>
        </w:rPr>
        <w:t>–</w:t>
      </w:r>
      <w:r w:rsidR="00FF54CC" w:rsidRPr="00075957">
        <w:rPr>
          <w:sz w:val="24"/>
          <w:szCs w:val="24"/>
        </w:rPr>
        <w:t xml:space="preserve"> </w:t>
      </w:r>
      <w:r w:rsidR="7E249B8A" w:rsidRPr="00075957">
        <w:rPr>
          <w:sz w:val="24"/>
          <w:szCs w:val="24"/>
        </w:rPr>
        <w:t>Whe</w:t>
      </w:r>
      <w:r w:rsidR="00FF09EF" w:rsidRPr="00075957">
        <w:rPr>
          <w:sz w:val="24"/>
          <w:szCs w:val="24"/>
        </w:rPr>
        <w:t xml:space="preserve">n </w:t>
      </w:r>
      <w:r w:rsidR="002F712C" w:rsidRPr="00075957">
        <w:rPr>
          <w:sz w:val="24"/>
          <w:szCs w:val="24"/>
        </w:rPr>
        <w:t>transitioning</w:t>
      </w:r>
      <w:r w:rsidR="6051FF27" w:rsidRPr="00075957">
        <w:rPr>
          <w:sz w:val="24"/>
          <w:szCs w:val="24"/>
        </w:rPr>
        <w:t xml:space="preserve"> from one</w:t>
      </w:r>
      <w:r w:rsidR="002F712C" w:rsidRPr="00075957">
        <w:rPr>
          <w:sz w:val="24"/>
          <w:szCs w:val="24"/>
        </w:rPr>
        <w:t xml:space="preserve"> vendor and/or technology platform </w:t>
      </w:r>
      <w:r w:rsidR="75C08D92" w:rsidRPr="00075957">
        <w:rPr>
          <w:sz w:val="24"/>
          <w:szCs w:val="24"/>
        </w:rPr>
        <w:t xml:space="preserve">to another, </w:t>
      </w:r>
      <w:r w:rsidR="00AD61A3" w:rsidRPr="00075957">
        <w:rPr>
          <w:sz w:val="24"/>
          <w:szCs w:val="24"/>
        </w:rPr>
        <w:t>v</w:t>
      </w:r>
      <w:r w:rsidR="008E5887" w:rsidRPr="00075957">
        <w:rPr>
          <w:sz w:val="24"/>
          <w:szCs w:val="24"/>
        </w:rPr>
        <w:t>endors must provide d</w:t>
      </w:r>
      <w:r w:rsidR="00824BD1" w:rsidRPr="00075957">
        <w:rPr>
          <w:sz w:val="24"/>
          <w:szCs w:val="24"/>
        </w:rPr>
        <w:t xml:space="preserve">ata </w:t>
      </w:r>
      <w:r w:rsidR="008E5887" w:rsidRPr="00075957">
        <w:rPr>
          <w:sz w:val="24"/>
          <w:szCs w:val="24"/>
        </w:rPr>
        <w:t>to CHFS</w:t>
      </w:r>
      <w:r w:rsidR="00824BD1" w:rsidRPr="00075957">
        <w:rPr>
          <w:sz w:val="24"/>
          <w:szCs w:val="24"/>
        </w:rPr>
        <w:t xml:space="preserve"> in a </w:t>
      </w:r>
      <w:r w:rsidR="5A951678" w:rsidRPr="00075957">
        <w:rPr>
          <w:sz w:val="24"/>
          <w:szCs w:val="24"/>
        </w:rPr>
        <w:t>usable</w:t>
      </w:r>
      <w:r w:rsidR="00824BD1" w:rsidRPr="00075957">
        <w:rPr>
          <w:sz w:val="24"/>
          <w:szCs w:val="24"/>
        </w:rPr>
        <w:t xml:space="preserve"> standard</w:t>
      </w:r>
      <w:r w:rsidR="00CD4A6E" w:rsidRPr="00075957">
        <w:rPr>
          <w:sz w:val="24"/>
          <w:szCs w:val="24"/>
        </w:rPr>
        <w:t xml:space="preserve"> data</w:t>
      </w:r>
      <w:r w:rsidR="00824BD1" w:rsidRPr="00075957">
        <w:rPr>
          <w:sz w:val="24"/>
          <w:szCs w:val="24"/>
        </w:rPr>
        <w:t xml:space="preserve"> format</w:t>
      </w:r>
      <w:r w:rsidR="00AD61A3" w:rsidRPr="00075957">
        <w:rPr>
          <w:sz w:val="24"/>
          <w:szCs w:val="24"/>
        </w:rPr>
        <w:t xml:space="preserve"> (ex. asci, csv, etc.)</w:t>
      </w:r>
      <w:r w:rsidR="002F712C" w:rsidRPr="00075957">
        <w:rPr>
          <w:sz w:val="24"/>
          <w:szCs w:val="24"/>
        </w:rPr>
        <w:t xml:space="preserve">. </w:t>
      </w:r>
      <w:r w:rsidR="00417D91" w:rsidRPr="00075957">
        <w:rPr>
          <w:sz w:val="24"/>
          <w:szCs w:val="24"/>
        </w:rPr>
        <w:t xml:space="preserve">Vendors must provide </w:t>
      </w:r>
      <w:r w:rsidR="5C0A424B" w:rsidRPr="00075957">
        <w:rPr>
          <w:sz w:val="24"/>
          <w:szCs w:val="24"/>
        </w:rPr>
        <w:t xml:space="preserve">all </w:t>
      </w:r>
      <w:r w:rsidR="008E2081" w:rsidRPr="00075957">
        <w:rPr>
          <w:sz w:val="24"/>
          <w:szCs w:val="24"/>
        </w:rPr>
        <w:t>agency data</w:t>
      </w:r>
      <w:r w:rsidR="2347ADD9" w:rsidRPr="00075957">
        <w:rPr>
          <w:sz w:val="24"/>
          <w:szCs w:val="24"/>
        </w:rPr>
        <w:t>, including business rules,</w:t>
      </w:r>
      <w:r w:rsidR="008E2081" w:rsidRPr="00075957">
        <w:rPr>
          <w:sz w:val="24"/>
          <w:szCs w:val="24"/>
        </w:rPr>
        <w:t xml:space="preserve"> in a form that can be </w:t>
      </w:r>
      <w:r w:rsidR="00214D1E" w:rsidRPr="00075957">
        <w:rPr>
          <w:sz w:val="24"/>
          <w:szCs w:val="24"/>
        </w:rPr>
        <w:t xml:space="preserve">converted to any subsequent system of </w:t>
      </w:r>
      <w:r w:rsidR="00E10D02" w:rsidRPr="00075957">
        <w:rPr>
          <w:sz w:val="24"/>
          <w:szCs w:val="24"/>
        </w:rPr>
        <w:t>CHFS’s</w:t>
      </w:r>
      <w:r w:rsidR="00214D1E" w:rsidRPr="00075957">
        <w:rPr>
          <w:sz w:val="24"/>
          <w:szCs w:val="24"/>
        </w:rPr>
        <w:t xml:space="preserve"> choice.</w:t>
      </w:r>
    </w:p>
    <w:p w14:paraId="32F498DF" w14:textId="7DCDF552" w:rsidR="006D5636" w:rsidRPr="00075957" w:rsidRDefault="006D5636" w:rsidP="00E264B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75957">
        <w:rPr>
          <w:sz w:val="24"/>
          <w:szCs w:val="24"/>
        </w:rPr>
        <w:t xml:space="preserve">Data </w:t>
      </w:r>
      <w:r w:rsidR="00BF40C8" w:rsidRPr="00075957">
        <w:rPr>
          <w:sz w:val="24"/>
          <w:szCs w:val="24"/>
        </w:rPr>
        <w:t>modeling/</w:t>
      </w:r>
      <w:r w:rsidRPr="00075957">
        <w:rPr>
          <w:sz w:val="24"/>
          <w:szCs w:val="24"/>
        </w:rPr>
        <w:t xml:space="preserve">formatting </w:t>
      </w:r>
      <w:r w:rsidR="0014394A" w:rsidRPr="00075957">
        <w:rPr>
          <w:sz w:val="24"/>
          <w:szCs w:val="24"/>
        </w:rPr>
        <w:t>–</w:t>
      </w:r>
      <w:r w:rsidRPr="00075957">
        <w:rPr>
          <w:sz w:val="24"/>
          <w:szCs w:val="24"/>
        </w:rPr>
        <w:t xml:space="preserve"> </w:t>
      </w:r>
      <w:r w:rsidR="008F68BD" w:rsidRPr="00075957">
        <w:rPr>
          <w:sz w:val="24"/>
          <w:szCs w:val="24"/>
        </w:rPr>
        <w:t xml:space="preserve">The </w:t>
      </w:r>
      <w:r w:rsidR="0014394A" w:rsidRPr="00075957">
        <w:rPr>
          <w:sz w:val="24"/>
          <w:szCs w:val="24"/>
        </w:rPr>
        <w:t>Vendor</w:t>
      </w:r>
      <w:r w:rsidR="00A7374C" w:rsidRPr="00075957">
        <w:rPr>
          <w:sz w:val="24"/>
          <w:szCs w:val="24"/>
        </w:rPr>
        <w:t>’</w:t>
      </w:r>
      <w:r w:rsidR="0014394A" w:rsidRPr="00075957">
        <w:rPr>
          <w:sz w:val="24"/>
          <w:szCs w:val="24"/>
        </w:rPr>
        <w:t xml:space="preserve">s </w:t>
      </w:r>
      <w:r w:rsidR="007977EE" w:rsidRPr="00075957">
        <w:rPr>
          <w:sz w:val="24"/>
          <w:szCs w:val="24"/>
        </w:rPr>
        <w:t>data modeling/formatting should be compa</w:t>
      </w:r>
      <w:r w:rsidR="00A7374C" w:rsidRPr="00075957">
        <w:rPr>
          <w:sz w:val="24"/>
          <w:szCs w:val="24"/>
        </w:rPr>
        <w:t xml:space="preserve">tible </w:t>
      </w:r>
      <w:r w:rsidR="008E60D4" w:rsidRPr="00075957">
        <w:rPr>
          <w:sz w:val="24"/>
          <w:szCs w:val="24"/>
        </w:rPr>
        <w:t xml:space="preserve">CHFS </w:t>
      </w:r>
      <w:r w:rsidR="008C58D5" w:rsidRPr="00075957">
        <w:rPr>
          <w:sz w:val="24"/>
          <w:szCs w:val="24"/>
        </w:rPr>
        <w:t xml:space="preserve">modeling </w:t>
      </w:r>
      <w:r w:rsidR="00CC455B" w:rsidRPr="00075957">
        <w:rPr>
          <w:sz w:val="24"/>
          <w:szCs w:val="24"/>
        </w:rPr>
        <w:t>tools.</w:t>
      </w:r>
    </w:p>
    <w:p w14:paraId="4583EFCB" w14:textId="77777777" w:rsidR="000F4130" w:rsidRDefault="000F4130" w:rsidP="000241CC">
      <w:pPr>
        <w:autoSpaceDE w:val="0"/>
        <w:autoSpaceDN w:val="0"/>
        <w:adjustRightInd w:val="0"/>
        <w:rPr>
          <w:sz w:val="24"/>
          <w:szCs w:val="24"/>
        </w:rPr>
      </w:pPr>
    </w:p>
    <w:p w14:paraId="5E1A955F" w14:textId="2F198557" w:rsidR="008942C9" w:rsidRPr="00CA4A3D" w:rsidRDefault="008942C9" w:rsidP="00F37A76">
      <w:pPr>
        <w:jc w:val="both"/>
        <w:rPr>
          <w:b/>
          <w:sz w:val="24"/>
          <w:szCs w:val="24"/>
        </w:rPr>
      </w:pPr>
      <w:r w:rsidRPr="00CA4A3D">
        <w:rPr>
          <w:b/>
          <w:sz w:val="24"/>
          <w:szCs w:val="24"/>
        </w:rPr>
        <w:t>Approved Product(s) for New Applications:</w:t>
      </w:r>
    </w:p>
    <w:p w14:paraId="71340A34" w14:textId="10F39AA8" w:rsidR="00B246E1" w:rsidRPr="00CA4A3D" w:rsidRDefault="00C00F20" w:rsidP="00B246E1">
      <w:pPr>
        <w:jc w:val="both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5E1A9561" w14:textId="77777777" w:rsidR="008942C9" w:rsidRPr="00CA4A3D" w:rsidRDefault="008942C9" w:rsidP="00F37A76">
      <w:pPr>
        <w:jc w:val="both"/>
        <w:rPr>
          <w:sz w:val="24"/>
          <w:szCs w:val="24"/>
        </w:rPr>
      </w:pPr>
    </w:p>
    <w:p w14:paraId="5E1A956F" w14:textId="77777777" w:rsidR="00DB50CC" w:rsidRPr="00DB50CC" w:rsidRDefault="00DB50CC" w:rsidP="00DB50CC">
      <w:pPr>
        <w:widowControl w:val="0"/>
        <w:rPr>
          <w:b/>
          <w:snapToGrid w:val="0"/>
          <w:sz w:val="24"/>
          <w:szCs w:val="24"/>
        </w:rPr>
      </w:pPr>
      <w:r w:rsidRPr="00DB50CC">
        <w:rPr>
          <w:b/>
          <w:snapToGrid w:val="0"/>
          <w:sz w:val="24"/>
          <w:szCs w:val="24"/>
        </w:rPr>
        <w:t>Exceptions:</w:t>
      </w:r>
    </w:p>
    <w:p w14:paraId="5E1A9570" w14:textId="77777777" w:rsidR="00DB50CC" w:rsidRDefault="00DB50CC" w:rsidP="00DB50CC">
      <w:pPr>
        <w:widowControl w:val="0"/>
        <w:rPr>
          <w:snapToGrid w:val="0"/>
          <w:sz w:val="24"/>
          <w:szCs w:val="24"/>
        </w:rPr>
      </w:pPr>
      <w:r w:rsidRPr="00DB50CC">
        <w:rPr>
          <w:snapToGrid w:val="0"/>
          <w:sz w:val="24"/>
          <w:szCs w:val="24"/>
        </w:rPr>
        <w:t>Any exceptions to this standard must follow the procedures established in CHFS IT Policy #070.203.</w:t>
      </w:r>
    </w:p>
    <w:p w14:paraId="5E1A9571" w14:textId="77777777" w:rsidR="00EB4B8B" w:rsidRPr="00EB4B8B" w:rsidRDefault="00EB4B8B" w:rsidP="00DB50CC">
      <w:pPr>
        <w:widowControl w:val="0"/>
        <w:rPr>
          <w:snapToGrid w:val="0"/>
          <w:sz w:val="24"/>
          <w:szCs w:val="24"/>
        </w:rPr>
      </w:pPr>
    </w:p>
    <w:p w14:paraId="5E1A9572" w14:textId="77777777" w:rsidR="00EB4B8B" w:rsidRPr="00EB4B8B" w:rsidRDefault="00EB4B8B" w:rsidP="00EB4B8B">
      <w:pPr>
        <w:widowControl w:val="0"/>
        <w:rPr>
          <w:b/>
          <w:snapToGrid w:val="0"/>
          <w:sz w:val="24"/>
          <w:szCs w:val="24"/>
        </w:rPr>
      </w:pPr>
      <w:r w:rsidRPr="00EB4B8B">
        <w:rPr>
          <w:b/>
          <w:snapToGrid w:val="0"/>
          <w:sz w:val="24"/>
          <w:szCs w:val="24"/>
        </w:rPr>
        <w:t>Review Cycle:</w:t>
      </w:r>
    </w:p>
    <w:p w14:paraId="5E1A9573" w14:textId="77777777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  <w:r w:rsidRPr="00EB4B8B">
        <w:rPr>
          <w:snapToGrid w:val="0"/>
          <w:sz w:val="24"/>
          <w:szCs w:val="24"/>
        </w:rPr>
        <w:t>Annually</w:t>
      </w:r>
    </w:p>
    <w:p w14:paraId="5E1A9574" w14:textId="77777777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</w:p>
    <w:p w14:paraId="5E1A9575" w14:textId="77777777" w:rsidR="00EB4B8B" w:rsidRPr="00EB4B8B" w:rsidRDefault="00EB4B8B" w:rsidP="00EB4B8B">
      <w:pPr>
        <w:widowControl w:val="0"/>
        <w:rPr>
          <w:b/>
          <w:snapToGrid w:val="0"/>
          <w:sz w:val="24"/>
          <w:szCs w:val="24"/>
        </w:rPr>
      </w:pPr>
      <w:r w:rsidRPr="00EB4B8B">
        <w:rPr>
          <w:b/>
          <w:snapToGrid w:val="0"/>
          <w:sz w:val="24"/>
          <w:szCs w:val="24"/>
        </w:rPr>
        <w:t>Timeline:</w:t>
      </w:r>
    </w:p>
    <w:p w14:paraId="5E1A9576" w14:textId="41FDC72F" w:rsidR="00EB4B8B" w:rsidRPr="00534DBC" w:rsidRDefault="00EB4B8B" w:rsidP="00EB4B8B">
      <w:pPr>
        <w:widowControl w:val="0"/>
        <w:rPr>
          <w:snapToGrid w:val="0"/>
          <w:sz w:val="24"/>
          <w:szCs w:val="24"/>
        </w:rPr>
      </w:pPr>
      <w:r w:rsidRPr="00534DBC">
        <w:rPr>
          <w:snapToGrid w:val="0"/>
          <w:sz w:val="24"/>
          <w:szCs w:val="24"/>
        </w:rPr>
        <w:t>Last reviewed:</w:t>
      </w:r>
      <w:r w:rsidRPr="00534DBC">
        <w:rPr>
          <w:snapToGrid w:val="0"/>
          <w:sz w:val="24"/>
          <w:szCs w:val="24"/>
        </w:rPr>
        <w:tab/>
      </w:r>
      <w:r w:rsidRPr="00534DBC">
        <w:rPr>
          <w:snapToGrid w:val="0"/>
          <w:sz w:val="24"/>
          <w:szCs w:val="24"/>
        </w:rPr>
        <w:tab/>
      </w:r>
      <w:r w:rsidR="00534DBC">
        <w:rPr>
          <w:snapToGrid w:val="0"/>
          <w:sz w:val="24"/>
          <w:szCs w:val="24"/>
        </w:rPr>
        <w:t>01/</w:t>
      </w:r>
      <w:r w:rsidR="00C22508">
        <w:rPr>
          <w:snapToGrid w:val="0"/>
          <w:sz w:val="24"/>
          <w:szCs w:val="24"/>
        </w:rPr>
        <w:t>31</w:t>
      </w:r>
      <w:r w:rsidR="00534DBC">
        <w:rPr>
          <w:snapToGrid w:val="0"/>
          <w:sz w:val="24"/>
          <w:szCs w:val="24"/>
        </w:rPr>
        <w:t>/202</w:t>
      </w:r>
      <w:r w:rsidR="007739ED">
        <w:rPr>
          <w:snapToGrid w:val="0"/>
          <w:sz w:val="24"/>
          <w:szCs w:val="24"/>
        </w:rPr>
        <w:t>5</w:t>
      </w:r>
    </w:p>
    <w:p w14:paraId="5E1A9577" w14:textId="3FCF2D97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  <w:r w:rsidRPr="00534DBC">
        <w:rPr>
          <w:snapToGrid w:val="0"/>
          <w:sz w:val="24"/>
          <w:szCs w:val="24"/>
        </w:rPr>
        <w:t xml:space="preserve">Next review:  </w:t>
      </w:r>
      <w:r w:rsidRPr="00534DBC">
        <w:rPr>
          <w:snapToGrid w:val="0"/>
          <w:sz w:val="24"/>
          <w:szCs w:val="24"/>
        </w:rPr>
        <w:tab/>
      </w:r>
      <w:r w:rsidRPr="00534DBC">
        <w:rPr>
          <w:snapToGrid w:val="0"/>
          <w:sz w:val="24"/>
          <w:szCs w:val="24"/>
        </w:rPr>
        <w:tab/>
      </w:r>
      <w:r w:rsidR="00534DBC">
        <w:rPr>
          <w:snapToGrid w:val="0"/>
          <w:sz w:val="24"/>
          <w:szCs w:val="24"/>
        </w:rPr>
        <w:t>01/</w:t>
      </w:r>
      <w:r w:rsidR="00C22508">
        <w:rPr>
          <w:snapToGrid w:val="0"/>
          <w:sz w:val="24"/>
          <w:szCs w:val="24"/>
        </w:rPr>
        <w:t>0</w:t>
      </w:r>
      <w:r w:rsidR="00534DBC">
        <w:rPr>
          <w:snapToGrid w:val="0"/>
          <w:sz w:val="24"/>
          <w:szCs w:val="24"/>
        </w:rPr>
        <w:t>2/202</w:t>
      </w:r>
      <w:r w:rsidR="007739ED">
        <w:rPr>
          <w:snapToGrid w:val="0"/>
          <w:sz w:val="24"/>
          <w:szCs w:val="24"/>
        </w:rPr>
        <w:t>6</w:t>
      </w:r>
    </w:p>
    <w:p w14:paraId="5E1A9578" w14:textId="77777777" w:rsidR="00DB50CC" w:rsidRPr="00EB4B8B" w:rsidRDefault="00DB50CC" w:rsidP="00DB50CC">
      <w:pPr>
        <w:widowControl w:val="0"/>
        <w:rPr>
          <w:snapToGrid w:val="0"/>
          <w:sz w:val="24"/>
          <w:szCs w:val="24"/>
        </w:rPr>
      </w:pPr>
    </w:p>
    <w:p w14:paraId="5E1A9579" w14:textId="77777777" w:rsidR="00960CD9" w:rsidRPr="00CA4A3D" w:rsidRDefault="00DB50CC" w:rsidP="00DB50CC">
      <w:pPr>
        <w:pStyle w:val="BodyText"/>
        <w:spacing w:after="0"/>
        <w:jc w:val="both"/>
        <w:rPr>
          <w:b/>
          <w:color w:val="000000"/>
          <w:szCs w:val="24"/>
        </w:rPr>
      </w:pPr>
      <w:r w:rsidRPr="00DB50CC">
        <w:rPr>
          <w:b/>
          <w:szCs w:val="24"/>
        </w:rPr>
        <w:t>Cross Reference</w:t>
      </w:r>
      <w:r w:rsidR="00960CD9" w:rsidRPr="00CA4A3D">
        <w:rPr>
          <w:b/>
          <w:color w:val="000000"/>
          <w:szCs w:val="24"/>
        </w:rPr>
        <w:t xml:space="preserve">: </w:t>
      </w:r>
    </w:p>
    <w:p w14:paraId="1ED2C52E" w14:textId="3686C619" w:rsidR="00D40C29" w:rsidRDefault="00D40C29" w:rsidP="000520E5">
      <w:pPr>
        <w:jc w:val="both"/>
        <w:rPr>
          <w:sz w:val="24"/>
          <w:szCs w:val="24"/>
        </w:rPr>
      </w:pPr>
      <w:r>
        <w:rPr>
          <w:sz w:val="24"/>
          <w:szCs w:val="24"/>
        </w:rPr>
        <w:t>COT Standard #5515 – Secure Transport</w:t>
      </w:r>
    </w:p>
    <w:p w14:paraId="3FA94830" w14:textId="43169C2C" w:rsidR="009E2458" w:rsidRDefault="009E2458" w:rsidP="000520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CHFS </w:t>
      </w:r>
      <w:r w:rsidRPr="00230803">
        <w:rPr>
          <w:sz w:val="24"/>
          <w:szCs w:val="24"/>
        </w:rPr>
        <w:t>Standard #</w:t>
      </w:r>
      <w:r w:rsidR="00230803">
        <w:rPr>
          <w:sz w:val="24"/>
          <w:szCs w:val="24"/>
        </w:rPr>
        <w:t>4090</w:t>
      </w:r>
      <w:r>
        <w:rPr>
          <w:sz w:val="24"/>
          <w:szCs w:val="24"/>
        </w:rPr>
        <w:t xml:space="preserve"> – Enterprise Connectivity Standards</w:t>
      </w:r>
    </w:p>
    <w:p w14:paraId="0721FDC2" w14:textId="088600F2" w:rsidR="002D5054" w:rsidRDefault="002D5054" w:rsidP="000520E5">
      <w:pPr>
        <w:jc w:val="both"/>
        <w:rPr>
          <w:sz w:val="24"/>
          <w:szCs w:val="24"/>
        </w:rPr>
      </w:pPr>
      <w:r>
        <w:rPr>
          <w:sz w:val="24"/>
          <w:szCs w:val="24"/>
        </w:rPr>
        <w:t>CHFS Standard #4350 – Enterprise Messaging Standards</w:t>
      </w:r>
    </w:p>
    <w:p w14:paraId="6B6A868B" w14:textId="77777777" w:rsidR="00D40C29" w:rsidRPr="000520E5" w:rsidRDefault="00D40C29" w:rsidP="000520E5">
      <w:pPr>
        <w:jc w:val="both"/>
        <w:rPr>
          <w:sz w:val="24"/>
          <w:szCs w:val="24"/>
        </w:rPr>
      </w:pPr>
    </w:p>
    <w:p w14:paraId="5E1A957E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COT Software Domain Standards:</w:t>
      </w:r>
    </w:p>
    <w:commentRangeStart w:id="0"/>
    <w:p w14:paraId="5E1A957F" w14:textId="0A14D9B1" w:rsidR="005E5DB4" w:rsidRPr="005E5DB4" w:rsidRDefault="00000000" w:rsidP="005E5DB4">
      <w:pPr>
        <w:rPr>
          <w:sz w:val="24"/>
          <w:szCs w:val="24"/>
        </w:rPr>
      </w:pPr>
      <w:r>
        <w:fldChar w:fldCharType="begin"/>
      </w:r>
      <w:r w:rsidR="00541F8F">
        <w:instrText>HYPERLINK "https://technology.ky.gov/about-the-agency/Documents/KITS_Report.pdf"</w:instrText>
      </w:r>
      <w:r>
        <w:fldChar w:fldCharType="separate"/>
      </w:r>
      <w:r w:rsidR="005E5DB4" w:rsidRPr="005E5DB4">
        <w:rPr>
          <w:rStyle w:val="Hyperlink"/>
          <w:sz w:val="24"/>
          <w:szCs w:val="24"/>
        </w:rPr>
        <w:t>KITS_Report.pdf (ky.gov)</w:t>
      </w:r>
      <w:r>
        <w:rPr>
          <w:rStyle w:val="Hyperlink"/>
          <w:sz w:val="24"/>
          <w:szCs w:val="24"/>
        </w:rPr>
        <w:fldChar w:fldCharType="end"/>
      </w:r>
      <w:commentRangeEnd w:id="0"/>
      <w:r w:rsidR="00ED115E">
        <w:rPr>
          <w:rStyle w:val="CommentReference"/>
        </w:rPr>
        <w:commentReference w:id="0"/>
      </w:r>
    </w:p>
    <w:p w14:paraId="5E1A9580" w14:textId="77777777" w:rsidR="005E5DB4" w:rsidRPr="005E5DB4" w:rsidRDefault="005E5DB4" w:rsidP="005E5DB4">
      <w:pPr>
        <w:rPr>
          <w:b/>
          <w:sz w:val="24"/>
          <w:szCs w:val="24"/>
        </w:rPr>
      </w:pPr>
    </w:p>
    <w:p w14:paraId="5E1A9581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CHFS IT Standards:</w:t>
      </w:r>
    </w:p>
    <w:p w14:paraId="5E1A9582" w14:textId="77777777" w:rsidR="005E5DB4" w:rsidRPr="005E5DB4" w:rsidRDefault="00000000" w:rsidP="005E5DB4">
      <w:pPr>
        <w:rPr>
          <w:sz w:val="24"/>
          <w:szCs w:val="24"/>
        </w:rPr>
      </w:pPr>
      <w:hyperlink r:id="rId16" w:history="1">
        <w:r w:rsidR="005E5DB4" w:rsidRPr="005E5DB4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5E1A9583" w14:textId="77777777" w:rsidR="005E5DB4" w:rsidRPr="005E5DB4" w:rsidRDefault="005E5DB4" w:rsidP="005E5DB4">
      <w:pPr>
        <w:rPr>
          <w:b/>
          <w:sz w:val="24"/>
          <w:szCs w:val="24"/>
        </w:rPr>
      </w:pPr>
    </w:p>
    <w:p w14:paraId="5E1A9584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CHFS IT Policies:</w:t>
      </w:r>
    </w:p>
    <w:p w14:paraId="5E1A9586" w14:textId="1B7C09ED" w:rsidR="00037A44" w:rsidRPr="00917A35" w:rsidRDefault="00000000" w:rsidP="00917A35">
      <w:pPr>
        <w:pStyle w:val="BodyText"/>
        <w:spacing w:after="0"/>
        <w:jc w:val="both"/>
        <w:rPr>
          <w:color w:val="000000"/>
          <w:szCs w:val="24"/>
        </w:rPr>
      </w:pPr>
      <w:hyperlink r:id="rId17" w:history="1">
        <w:r w:rsidR="005E5DB4" w:rsidRPr="005E5DB4">
          <w:rPr>
            <w:rStyle w:val="Hyperlink"/>
            <w:szCs w:val="24"/>
          </w:rPr>
          <w:t>CHFS IT Policies - Cabinet for Health and Family Services (ky.gov)</w:t>
        </w:r>
      </w:hyperlink>
    </w:p>
    <w:sectPr w:rsidR="00037A44" w:rsidRPr="00917A35" w:rsidSect="00037A44">
      <w:footerReference w:type="default" r:id="rId18"/>
      <w:pgSz w:w="12240" w:h="15840"/>
      <w:pgMar w:top="1296" w:right="1440" w:bottom="1296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do, Paola (CHFS OATS DSS)" w:date="2025-01-28T09:25:00Z" w:initials="PP">
    <w:p w14:paraId="6703B648" w14:textId="77777777" w:rsidR="00ED115E" w:rsidRDefault="00ED115E" w:rsidP="00ED115E">
      <w:pPr>
        <w:pStyle w:val="CommentText"/>
      </w:pPr>
      <w:r>
        <w:rPr>
          <w:rStyle w:val="CommentReference"/>
        </w:rPr>
        <w:annotationRef/>
      </w:r>
      <w:r>
        <w:t>Cannot reach this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03B64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2B14D4" w16cex:dateUtc="2025-01-28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3B648" w16cid:durableId="232B14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3075" w14:textId="77777777" w:rsidR="00314621" w:rsidRDefault="00314621">
      <w:r>
        <w:separator/>
      </w:r>
    </w:p>
  </w:endnote>
  <w:endnote w:type="continuationSeparator" w:id="0">
    <w:p w14:paraId="672D5D3A" w14:textId="77777777" w:rsidR="00314621" w:rsidRDefault="00314621">
      <w:r>
        <w:continuationSeparator/>
      </w:r>
    </w:p>
  </w:endnote>
  <w:endnote w:type="continuationNotice" w:id="1">
    <w:p w14:paraId="0B358736" w14:textId="77777777" w:rsidR="00314621" w:rsidRDefault="0031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958B" w14:textId="24245E48" w:rsidR="005846A4" w:rsidRDefault="005846A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625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1625A">
      <w:rPr>
        <w:rStyle w:val="PageNumber"/>
        <w:noProof/>
      </w:rPr>
      <w:t>3</w:t>
    </w:r>
    <w:r>
      <w:rPr>
        <w:rStyle w:val="PageNumber"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B4DB" w14:textId="77777777" w:rsidR="00314621" w:rsidRDefault="00314621">
      <w:r>
        <w:separator/>
      </w:r>
    </w:p>
  </w:footnote>
  <w:footnote w:type="continuationSeparator" w:id="0">
    <w:p w14:paraId="28FA6967" w14:textId="77777777" w:rsidR="00314621" w:rsidRDefault="00314621">
      <w:r>
        <w:continuationSeparator/>
      </w:r>
    </w:p>
  </w:footnote>
  <w:footnote w:type="continuationNotice" w:id="1">
    <w:p w14:paraId="0A322D34" w14:textId="77777777" w:rsidR="00314621" w:rsidRDefault="00314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D40"/>
    <w:multiLevelType w:val="hybridMultilevel"/>
    <w:tmpl w:val="2294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2C"/>
    <w:multiLevelType w:val="multilevel"/>
    <w:tmpl w:val="1F0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B502B"/>
    <w:multiLevelType w:val="hybridMultilevel"/>
    <w:tmpl w:val="B0F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172"/>
    <w:multiLevelType w:val="hybridMultilevel"/>
    <w:tmpl w:val="2B885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33E"/>
    <w:multiLevelType w:val="hybridMultilevel"/>
    <w:tmpl w:val="A8FA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7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F40DE3"/>
    <w:multiLevelType w:val="hybridMultilevel"/>
    <w:tmpl w:val="02BC3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5726"/>
    <w:multiLevelType w:val="hybridMultilevel"/>
    <w:tmpl w:val="2814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3E4C"/>
    <w:multiLevelType w:val="multilevel"/>
    <w:tmpl w:val="70A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B74B4"/>
    <w:multiLevelType w:val="hybridMultilevel"/>
    <w:tmpl w:val="DEF8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7752F"/>
    <w:multiLevelType w:val="multilevel"/>
    <w:tmpl w:val="70A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355041">
    <w:abstractNumId w:val="6"/>
  </w:num>
  <w:num w:numId="2" w16cid:durableId="1836527491">
    <w:abstractNumId w:val="4"/>
  </w:num>
  <w:num w:numId="3" w16cid:durableId="1825394531">
    <w:abstractNumId w:val="1"/>
  </w:num>
  <w:num w:numId="4" w16cid:durableId="1577780772">
    <w:abstractNumId w:val="7"/>
  </w:num>
  <w:num w:numId="5" w16cid:durableId="1745714253">
    <w:abstractNumId w:val="0"/>
  </w:num>
  <w:num w:numId="6" w16cid:durableId="150144969">
    <w:abstractNumId w:val="3"/>
  </w:num>
  <w:num w:numId="7" w16cid:durableId="1539975063">
    <w:abstractNumId w:val="2"/>
  </w:num>
  <w:num w:numId="8" w16cid:durableId="2137941891">
    <w:abstractNumId w:val="8"/>
  </w:num>
  <w:num w:numId="9" w16cid:durableId="1834491141">
    <w:abstractNumId w:val="10"/>
  </w:num>
  <w:num w:numId="10" w16cid:durableId="1968311100">
    <w:abstractNumId w:val="5"/>
  </w:num>
  <w:num w:numId="11" w16cid:durableId="25764742">
    <w:abstractNumId w:val="9"/>
  </w:num>
  <w:num w:numId="12" w16cid:durableId="21361700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do, Paola (CHFS OATS DSS)">
    <w15:presenceInfo w15:providerId="AD" w15:userId="S::Paola.Prado@ky.gov::d445d028-2333-4486-af55-dc3a8c3cc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E7"/>
    <w:rsid w:val="00007D69"/>
    <w:rsid w:val="00012778"/>
    <w:rsid w:val="00012EC4"/>
    <w:rsid w:val="000208D2"/>
    <w:rsid w:val="000241CC"/>
    <w:rsid w:val="00025F46"/>
    <w:rsid w:val="000277B7"/>
    <w:rsid w:val="00031B3F"/>
    <w:rsid w:val="000347C8"/>
    <w:rsid w:val="00037A44"/>
    <w:rsid w:val="0004028E"/>
    <w:rsid w:val="000520E5"/>
    <w:rsid w:val="00053A3A"/>
    <w:rsid w:val="00056023"/>
    <w:rsid w:val="00057CE3"/>
    <w:rsid w:val="0006060B"/>
    <w:rsid w:val="00064AA1"/>
    <w:rsid w:val="00071AB9"/>
    <w:rsid w:val="000747DA"/>
    <w:rsid w:val="00075957"/>
    <w:rsid w:val="00082D98"/>
    <w:rsid w:val="00085288"/>
    <w:rsid w:val="000923D7"/>
    <w:rsid w:val="0009361E"/>
    <w:rsid w:val="00095383"/>
    <w:rsid w:val="00096285"/>
    <w:rsid w:val="000979DF"/>
    <w:rsid w:val="000A05C8"/>
    <w:rsid w:val="000B71DA"/>
    <w:rsid w:val="000C0BDD"/>
    <w:rsid w:val="000C431D"/>
    <w:rsid w:val="000C4728"/>
    <w:rsid w:val="000D33BA"/>
    <w:rsid w:val="000D3F47"/>
    <w:rsid w:val="000E0C7E"/>
    <w:rsid w:val="000E2624"/>
    <w:rsid w:val="000F0306"/>
    <w:rsid w:val="000F4130"/>
    <w:rsid w:val="000F56CB"/>
    <w:rsid w:val="000F776E"/>
    <w:rsid w:val="000F79A3"/>
    <w:rsid w:val="00100C04"/>
    <w:rsid w:val="00101CA3"/>
    <w:rsid w:val="00102EAA"/>
    <w:rsid w:val="00104D78"/>
    <w:rsid w:val="00110C7D"/>
    <w:rsid w:val="00115B96"/>
    <w:rsid w:val="001174C3"/>
    <w:rsid w:val="0012167D"/>
    <w:rsid w:val="00122C6E"/>
    <w:rsid w:val="0013336A"/>
    <w:rsid w:val="001348C1"/>
    <w:rsid w:val="00136AC3"/>
    <w:rsid w:val="0014394A"/>
    <w:rsid w:val="0014642D"/>
    <w:rsid w:val="00151A00"/>
    <w:rsid w:val="00155470"/>
    <w:rsid w:val="001622A3"/>
    <w:rsid w:val="00166154"/>
    <w:rsid w:val="00171AB0"/>
    <w:rsid w:val="00175B5C"/>
    <w:rsid w:val="0017749F"/>
    <w:rsid w:val="00184A7C"/>
    <w:rsid w:val="00185626"/>
    <w:rsid w:val="00186236"/>
    <w:rsid w:val="00195BC7"/>
    <w:rsid w:val="001974C1"/>
    <w:rsid w:val="001A409A"/>
    <w:rsid w:val="001A4FD3"/>
    <w:rsid w:val="001A733D"/>
    <w:rsid w:val="001B3DA6"/>
    <w:rsid w:val="001B3ECB"/>
    <w:rsid w:val="001C1A58"/>
    <w:rsid w:val="001C332E"/>
    <w:rsid w:val="001E04A1"/>
    <w:rsid w:val="001E48C5"/>
    <w:rsid w:val="0020370E"/>
    <w:rsid w:val="00204CFD"/>
    <w:rsid w:val="00211E4A"/>
    <w:rsid w:val="0021357D"/>
    <w:rsid w:val="00214D1E"/>
    <w:rsid w:val="00220329"/>
    <w:rsid w:val="00223338"/>
    <w:rsid w:val="00226C21"/>
    <w:rsid w:val="00230803"/>
    <w:rsid w:val="00237781"/>
    <w:rsid w:val="002425B4"/>
    <w:rsid w:val="00244BAB"/>
    <w:rsid w:val="0024719F"/>
    <w:rsid w:val="00255F42"/>
    <w:rsid w:val="002567B2"/>
    <w:rsid w:val="0025756F"/>
    <w:rsid w:val="00261316"/>
    <w:rsid w:val="002631FF"/>
    <w:rsid w:val="00275963"/>
    <w:rsid w:val="00275ECC"/>
    <w:rsid w:val="002767F7"/>
    <w:rsid w:val="00280FA6"/>
    <w:rsid w:val="00285D42"/>
    <w:rsid w:val="002862EE"/>
    <w:rsid w:val="00286730"/>
    <w:rsid w:val="00294CB9"/>
    <w:rsid w:val="002966B2"/>
    <w:rsid w:val="00296B85"/>
    <w:rsid w:val="002A1881"/>
    <w:rsid w:val="002B0538"/>
    <w:rsid w:val="002B43DD"/>
    <w:rsid w:val="002B4557"/>
    <w:rsid w:val="002B5F45"/>
    <w:rsid w:val="002B649D"/>
    <w:rsid w:val="002B7595"/>
    <w:rsid w:val="002C0611"/>
    <w:rsid w:val="002C7237"/>
    <w:rsid w:val="002D1CB7"/>
    <w:rsid w:val="002D44A0"/>
    <w:rsid w:val="002D5054"/>
    <w:rsid w:val="002E6207"/>
    <w:rsid w:val="002F712C"/>
    <w:rsid w:val="003005AB"/>
    <w:rsid w:val="00303128"/>
    <w:rsid w:val="003034D3"/>
    <w:rsid w:val="0030384A"/>
    <w:rsid w:val="00303E41"/>
    <w:rsid w:val="0030418A"/>
    <w:rsid w:val="003055A4"/>
    <w:rsid w:val="00314621"/>
    <w:rsid w:val="00316611"/>
    <w:rsid w:val="00316BBD"/>
    <w:rsid w:val="00323FDF"/>
    <w:rsid w:val="00332954"/>
    <w:rsid w:val="00336735"/>
    <w:rsid w:val="00337EF2"/>
    <w:rsid w:val="00346A61"/>
    <w:rsid w:val="00354525"/>
    <w:rsid w:val="00356D18"/>
    <w:rsid w:val="0036133E"/>
    <w:rsid w:val="00362811"/>
    <w:rsid w:val="0036725C"/>
    <w:rsid w:val="00370C46"/>
    <w:rsid w:val="00371C02"/>
    <w:rsid w:val="00373279"/>
    <w:rsid w:val="0037639D"/>
    <w:rsid w:val="00385B12"/>
    <w:rsid w:val="00386C73"/>
    <w:rsid w:val="003923BE"/>
    <w:rsid w:val="00396D3D"/>
    <w:rsid w:val="003A1E6B"/>
    <w:rsid w:val="003B4EE3"/>
    <w:rsid w:val="003B61F6"/>
    <w:rsid w:val="003B62EB"/>
    <w:rsid w:val="003C0B2C"/>
    <w:rsid w:val="003C0D6D"/>
    <w:rsid w:val="003C5986"/>
    <w:rsid w:val="003C5B87"/>
    <w:rsid w:val="003D27BB"/>
    <w:rsid w:val="003D5529"/>
    <w:rsid w:val="003D5B6C"/>
    <w:rsid w:val="003E04D1"/>
    <w:rsid w:val="003E25E8"/>
    <w:rsid w:val="003E4CAD"/>
    <w:rsid w:val="003F3FA8"/>
    <w:rsid w:val="004021D8"/>
    <w:rsid w:val="00407312"/>
    <w:rsid w:val="0040778D"/>
    <w:rsid w:val="00413717"/>
    <w:rsid w:val="00414A79"/>
    <w:rsid w:val="00416B1E"/>
    <w:rsid w:val="00417D91"/>
    <w:rsid w:val="004204EB"/>
    <w:rsid w:val="004207F0"/>
    <w:rsid w:val="004219C9"/>
    <w:rsid w:val="00424370"/>
    <w:rsid w:val="00430235"/>
    <w:rsid w:val="0043261D"/>
    <w:rsid w:val="00433FB4"/>
    <w:rsid w:val="00435204"/>
    <w:rsid w:val="00435EB2"/>
    <w:rsid w:val="004424F2"/>
    <w:rsid w:val="00442F7D"/>
    <w:rsid w:val="00444449"/>
    <w:rsid w:val="00452B77"/>
    <w:rsid w:val="00456AC0"/>
    <w:rsid w:val="00463132"/>
    <w:rsid w:val="004644C4"/>
    <w:rsid w:val="00467144"/>
    <w:rsid w:val="004676F5"/>
    <w:rsid w:val="00467EFF"/>
    <w:rsid w:val="00471E58"/>
    <w:rsid w:val="00472671"/>
    <w:rsid w:val="00475AF9"/>
    <w:rsid w:val="004769EB"/>
    <w:rsid w:val="004832E0"/>
    <w:rsid w:val="00486A61"/>
    <w:rsid w:val="004874B3"/>
    <w:rsid w:val="004879FE"/>
    <w:rsid w:val="004903F9"/>
    <w:rsid w:val="004911E4"/>
    <w:rsid w:val="00497E1C"/>
    <w:rsid w:val="004A02C7"/>
    <w:rsid w:val="004A2F1A"/>
    <w:rsid w:val="004A44C5"/>
    <w:rsid w:val="004A4C01"/>
    <w:rsid w:val="004A7E4D"/>
    <w:rsid w:val="004B04B0"/>
    <w:rsid w:val="004B18DA"/>
    <w:rsid w:val="004C2118"/>
    <w:rsid w:val="004C33E4"/>
    <w:rsid w:val="004D1040"/>
    <w:rsid w:val="004D1617"/>
    <w:rsid w:val="004D236A"/>
    <w:rsid w:val="004D3FB9"/>
    <w:rsid w:val="004E0F24"/>
    <w:rsid w:val="004E117C"/>
    <w:rsid w:val="004E2B1C"/>
    <w:rsid w:val="004E57DC"/>
    <w:rsid w:val="004E6262"/>
    <w:rsid w:val="004F5BC1"/>
    <w:rsid w:val="004F61FB"/>
    <w:rsid w:val="004F7690"/>
    <w:rsid w:val="005008DE"/>
    <w:rsid w:val="00506D05"/>
    <w:rsid w:val="00507CB1"/>
    <w:rsid w:val="00507CF1"/>
    <w:rsid w:val="00510302"/>
    <w:rsid w:val="00513C6B"/>
    <w:rsid w:val="005151E5"/>
    <w:rsid w:val="00515FD0"/>
    <w:rsid w:val="00517132"/>
    <w:rsid w:val="00520CEB"/>
    <w:rsid w:val="00522E36"/>
    <w:rsid w:val="00524862"/>
    <w:rsid w:val="005301E7"/>
    <w:rsid w:val="0053175C"/>
    <w:rsid w:val="00534DBC"/>
    <w:rsid w:val="00535D6A"/>
    <w:rsid w:val="00541F8F"/>
    <w:rsid w:val="00542544"/>
    <w:rsid w:val="00546EBA"/>
    <w:rsid w:val="005476B1"/>
    <w:rsid w:val="0055291E"/>
    <w:rsid w:val="005544A6"/>
    <w:rsid w:val="0055671C"/>
    <w:rsid w:val="00564D14"/>
    <w:rsid w:val="00567939"/>
    <w:rsid w:val="00571284"/>
    <w:rsid w:val="00574070"/>
    <w:rsid w:val="0057514B"/>
    <w:rsid w:val="005772CE"/>
    <w:rsid w:val="00580278"/>
    <w:rsid w:val="005846A4"/>
    <w:rsid w:val="005848C3"/>
    <w:rsid w:val="0059561A"/>
    <w:rsid w:val="005A05A3"/>
    <w:rsid w:val="005A0664"/>
    <w:rsid w:val="005A6A8B"/>
    <w:rsid w:val="005A7AB4"/>
    <w:rsid w:val="005B3D25"/>
    <w:rsid w:val="005B6C85"/>
    <w:rsid w:val="005C0DEC"/>
    <w:rsid w:val="005C3888"/>
    <w:rsid w:val="005D0D5E"/>
    <w:rsid w:val="005D3853"/>
    <w:rsid w:val="005D566C"/>
    <w:rsid w:val="005D6303"/>
    <w:rsid w:val="005E4DD6"/>
    <w:rsid w:val="005E5DB4"/>
    <w:rsid w:val="005E70BC"/>
    <w:rsid w:val="005F1DA2"/>
    <w:rsid w:val="005F2640"/>
    <w:rsid w:val="005F2F45"/>
    <w:rsid w:val="005F3DE2"/>
    <w:rsid w:val="00602AD8"/>
    <w:rsid w:val="0061678C"/>
    <w:rsid w:val="00621A83"/>
    <w:rsid w:val="006229C5"/>
    <w:rsid w:val="00622FB4"/>
    <w:rsid w:val="00624933"/>
    <w:rsid w:val="00625950"/>
    <w:rsid w:val="006308F5"/>
    <w:rsid w:val="006327FC"/>
    <w:rsid w:val="006340CD"/>
    <w:rsid w:val="00635C70"/>
    <w:rsid w:val="00645E06"/>
    <w:rsid w:val="00647D93"/>
    <w:rsid w:val="0065631E"/>
    <w:rsid w:val="006563E8"/>
    <w:rsid w:val="00657529"/>
    <w:rsid w:val="00657B7D"/>
    <w:rsid w:val="00661A0D"/>
    <w:rsid w:val="00664030"/>
    <w:rsid w:val="00673E70"/>
    <w:rsid w:val="00673ED1"/>
    <w:rsid w:val="006741EF"/>
    <w:rsid w:val="00686359"/>
    <w:rsid w:val="00690C4B"/>
    <w:rsid w:val="006935D5"/>
    <w:rsid w:val="00697FD6"/>
    <w:rsid w:val="006A0F4D"/>
    <w:rsid w:val="006B150C"/>
    <w:rsid w:val="006B2682"/>
    <w:rsid w:val="006B4A6B"/>
    <w:rsid w:val="006B7EB3"/>
    <w:rsid w:val="006C4367"/>
    <w:rsid w:val="006D0AF6"/>
    <w:rsid w:val="006D3489"/>
    <w:rsid w:val="006D5636"/>
    <w:rsid w:val="006D57B4"/>
    <w:rsid w:val="006E2663"/>
    <w:rsid w:val="006E3164"/>
    <w:rsid w:val="006E3928"/>
    <w:rsid w:val="006E63DC"/>
    <w:rsid w:val="007006DC"/>
    <w:rsid w:val="00701917"/>
    <w:rsid w:val="00706E1C"/>
    <w:rsid w:val="007072BF"/>
    <w:rsid w:val="00730B02"/>
    <w:rsid w:val="00737B1F"/>
    <w:rsid w:val="00741FE9"/>
    <w:rsid w:val="00744AB1"/>
    <w:rsid w:val="00745B1C"/>
    <w:rsid w:val="00750A69"/>
    <w:rsid w:val="0075459E"/>
    <w:rsid w:val="00754B7D"/>
    <w:rsid w:val="00754DA4"/>
    <w:rsid w:val="00766567"/>
    <w:rsid w:val="007739ED"/>
    <w:rsid w:val="00775440"/>
    <w:rsid w:val="00776122"/>
    <w:rsid w:val="00776C01"/>
    <w:rsid w:val="00784CF4"/>
    <w:rsid w:val="0079136F"/>
    <w:rsid w:val="007977EE"/>
    <w:rsid w:val="00797C92"/>
    <w:rsid w:val="007A522D"/>
    <w:rsid w:val="007B36B3"/>
    <w:rsid w:val="007B6658"/>
    <w:rsid w:val="007B7BBF"/>
    <w:rsid w:val="007C10F8"/>
    <w:rsid w:val="007C2DE2"/>
    <w:rsid w:val="007C4195"/>
    <w:rsid w:val="007C526B"/>
    <w:rsid w:val="007D118B"/>
    <w:rsid w:val="007D1AD7"/>
    <w:rsid w:val="007D1EDC"/>
    <w:rsid w:val="007D55DC"/>
    <w:rsid w:val="007D5A66"/>
    <w:rsid w:val="007D722F"/>
    <w:rsid w:val="007D7C40"/>
    <w:rsid w:val="007E0274"/>
    <w:rsid w:val="007E055F"/>
    <w:rsid w:val="007E413D"/>
    <w:rsid w:val="007E6E64"/>
    <w:rsid w:val="007E72F2"/>
    <w:rsid w:val="007F34A3"/>
    <w:rsid w:val="00800756"/>
    <w:rsid w:val="00801806"/>
    <w:rsid w:val="008042A5"/>
    <w:rsid w:val="0080735D"/>
    <w:rsid w:val="00807BA7"/>
    <w:rsid w:val="008140A1"/>
    <w:rsid w:val="00815D69"/>
    <w:rsid w:val="00816191"/>
    <w:rsid w:val="0081736A"/>
    <w:rsid w:val="00823066"/>
    <w:rsid w:val="00824BD1"/>
    <w:rsid w:val="00840DC6"/>
    <w:rsid w:val="00841EEE"/>
    <w:rsid w:val="0084230C"/>
    <w:rsid w:val="00843425"/>
    <w:rsid w:val="00861BCD"/>
    <w:rsid w:val="008661B6"/>
    <w:rsid w:val="008677CE"/>
    <w:rsid w:val="00871DC0"/>
    <w:rsid w:val="00891B5A"/>
    <w:rsid w:val="008942C9"/>
    <w:rsid w:val="008A2137"/>
    <w:rsid w:val="008A4D7C"/>
    <w:rsid w:val="008A62B5"/>
    <w:rsid w:val="008A6362"/>
    <w:rsid w:val="008B076D"/>
    <w:rsid w:val="008B0E32"/>
    <w:rsid w:val="008B3260"/>
    <w:rsid w:val="008B593B"/>
    <w:rsid w:val="008B5ACE"/>
    <w:rsid w:val="008B6114"/>
    <w:rsid w:val="008C4347"/>
    <w:rsid w:val="008C58D5"/>
    <w:rsid w:val="008D23CE"/>
    <w:rsid w:val="008D64AC"/>
    <w:rsid w:val="008D6D9D"/>
    <w:rsid w:val="008E0DB8"/>
    <w:rsid w:val="008E2081"/>
    <w:rsid w:val="008E5887"/>
    <w:rsid w:val="008E60D4"/>
    <w:rsid w:val="008F68BD"/>
    <w:rsid w:val="00900771"/>
    <w:rsid w:val="00901F4C"/>
    <w:rsid w:val="00912596"/>
    <w:rsid w:val="00916408"/>
    <w:rsid w:val="00917A35"/>
    <w:rsid w:val="00922062"/>
    <w:rsid w:val="00924A95"/>
    <w:rsid w:val="0093175E"/>
    <w:rsid w:val="009404B1"/>
    <w:rsid w:val="0094293F"/>
    <w:rsid w:val="00945C6F"/>
    <w:rsid w:val="00946088"/>
    <w:rsid w:val="00946CDA"/>
    <w:rsid w:val="00960CD9"/>
    <w:rsid w:val="00963E44"/>
    <w:rsid w:val="00970D6F"/>
    <w:rsid w:val="00980861"/>
    <w:rsid w:val="009832E7"/>
    <w:rsid w:val="00987347"/>
    <w:rsid w:val="009911E2"/>
    <w:rsid w:val="009A1DB4"/>
    <w:rsid w:val="009A1E31"/>
    <w:rsid w:val="009C3012"/>
    <w:rsid w:val="009C689B"/>
    <w:rsid w:val="009C738E"/>
    <w:rsid w:val="009D1711"/>
    <w:rsid w:val="009D2866"/>
    <w:rsid w:val="009E02FA"/>
    <w:rsid w:val="009E2458"/>
    <w:rsid w:val="009E70D5"/>
    <w:rsid w:val="009E743B"/>
    <w:rsid w:val="009F0ECA"/>
    <w:rsid w:val="009F76E2"/>
    <w:rsid w:val="009F7BA3"/>
    <w:rsid w:val="00A05A41"/>
    <w:rsid w:val="00A10A22"/>
    <w:rsid w:val="00A11FEB"/>
    <w:rsid w:val="00A1429A"/>
    <w:rsid w:val="00A20777"/>
    <w:rsid w:val="00A20B65"/>
    <w:rsid w:val="00A22E14"/>
    <w:rsid w:val="00A2734F"/>
    <w:rsid w:val="00A334AB"/>
    <w:rsid w:val="00A3762C"/>
    <w:rsid w:val="00A43436"/>
    <w:rsid w:val="00A4394A"/>
    <w:rsid w:val="00A447AA"/>
    <w:rsid w:val="00A4483B"/>
    <w:rsid w:val="00A458C0"/>
    <w:rsid w:val="00A47318"/>
    <w:rsid w:val="00A56F92"/>
    <w:rsid w:val="00A57B5B"/>
    <w:rsid w:val="00A7374C"/>
    <w:rsid w:val="00A7398A"/>
    <w:rsid w:val="00A774CD"/>
    <w:rsid w:val="00A845F7"/>
    <w:rsid w:val="00A870E8"/>
    <w:rsid w:val="00A95AB0"/>
    <w:rsid w:val="00AA25D3"/>
    <w:rsid w:val="00AA2ECF"/>
    <w:rsid w:val="00AA53B2"/>
    <w:rsid w:val="00AA6436"/>
    <w:rsid w:val="00AB114A"/>
    <w:rsid w:val="00AB2975"/>
    <w:rsid w:val="00AB56A7"/>
    <w:rsid w:val="00AB6081"/>
    <w:rsid w:val="00AC10CA"/>
    <w:rsid w:val="00AC169C"/>
    <w:rsid w:val="00AC3655"/>
    <w:rsid w:val="00AD07FA"/>
    <w:rsid w:val="00AD2998"/>
    <w:rsid w:val="00AD61A3"/>
    <w:rsid w:val="00AE05F7"/>
    <w:rsid w:val="00AE0C15"/>
    <w:rsid w:val="00AE2802"/>
    <w:rsid w:val="00AE4EFF"/>
    <w:rsid w:val="00AE63DF"/>
    <w:rsid w:val="00AE63F0"/>
    <w:rsid w:val="00AF0294"/>
    <w:rsid w:val="00AF1874"/>
    <w:rsid w:val="00AF1F06"/>
    <w:rsid w:val="00AF7102"/>
    <w:rsid w:val="00B0025E"/>
    <w:rsid w:val="00B00892"/>
    <w:rsid w:val="00B00C9C"/>
    <w:rsid w:val="00B04C91"/>
    <w:rsid w:val="00B07DE8"/>
    <w:rsid w:val="00B10915"/>
    <w:rsid w:val="00B1458A"/>
    <w:rsid w:val="00B153B9"/>
    <w:rsid w:val="00B15915"/>
    <w:rsid w:val="00B246E1"/>
    <w:rsid w:val="00B25CC1"/>
    <w:rsid w:val="00B267EB"/>
    <w:rsid w:val="00B35B3B"/>
    <w:rsid w:val="00B37CEF"/>
    <w:rsid w:val="00B40609"/>
    <w:rsid w:val="00B4156E"/>
    <w:rsid w:val="00B416BE"/>
    <w:rsid w:val="00B42E95"/>
    <w:rsid w:val="00B45125"/>
    <w:rsid w:val="00B56C17"/>
    <w:rsid w:val="00B6032E"/>
    <w:rsid w:val="00B62A80"/>
    <w:rsid w:val="00B630F6"/>
    <w:rsid w:val="00B67B52"/>
    <w:rsid w:val="00B67BCE"/>
    <w:rsid w:val="00B70420"/>
    <w:rsid w:val="00B72C0D"/>
    <w:rsid w:val="00B72CF9"/>
    <w:rsid w:val="00B74D26"/>
    <w:rsid w:val="00B97FCA"/>
    <w:rsid w:val="00BA5DF9"/>
    <w:rsid w:val="00BB2B20"/>
    <w:rsid w:val="00BB43B9"/>
    <w:rsid w:val="00BB479A"/>
    <w:rsid w:val="00BC04B1"/>
    <w:rsid w:val="00BC0B3E"/>
    <w:rsid w:val="00BC20EA"/>
    <w:rsid w:val="00BC57EF"/>
    <w:rsid w:val="00BC7172"/>
    <w:rsid w:val="00BD1EBD"/>
    <w:rsid w:val="00BD326D"/>
    <w:rsid w:val="00BD32EC"/>
    <w:rsid w:val="00BD3B06"/>
    <w:rsid w:val="00BD4829"/>
    <w:rsid w:val="00BD4996"/>
    <w:rsid w:val="00BD736F"/>
    <w:rsid w:val="00BE1CF8"/>
    <w:rsid w:val="00BE2E08"/>
    <w:rsid w:val="00BE3698"/>
    <w:rsid w:val="00BE3F66"/>
    <w:rsid w:val="00BE7361"/>
    <w:rsid w:val="00BE7EA9"/>
    <w:rsid w:val="00BF0346"/>
    <w:rsid w:val="00BF0383"/>
    <w:rsid w:val="00BF3F62"/>
    <w:rsid w:val="00BF40C8"/>
    <w:rsid w:val="00BF4AAB"/>
    <w:rsid w:val="00BF66A0"/>
    <w:rsid w:val="00BF72E5"/>
    <w:rsid w:val="00C00311"/>
    <w:rsid w:val="00C00F20"/>
    <w:rsid w:val="00C016E0"/>
    <w:rsid w:val="00C04F91"/>
    <w:rsid w:val="00C068D3"/>
    <w:rsid w:val="00C12A1E"/>
    <w:rsid w:val="00C22508"/>
    <w:rsid w:val="00C22AF8"/>
    <w:rsid w:val="00C232D5"/>
    <w:rsid w:val="00C2510F"/>
    <w:rsid w:val="00C27BCF"/>
    <w:rsid w:val="00C30E52"/>
    <w:rsid w:val="00C314E5"/>
    <w:rsid w:val="00C32914"/>
    <w:rsid w:val="00C354AD"/>
    <w:rsid w:val="00C37064"/>
    <w:rsid w:val="00C40BC8"/>
    <w:rsid w:val="00C41DD0"/>
    <w:rsid w:val="00C45804"/>
    <w:rsid w:val="00C54562"/>
    <w:rsid w:val="00C63212"/>
    <w:rsid w:val="00C646E2"/>
    <w:rsid w:val="00C651A7"/>
    <w:rsid w:val="00C66236"/>
    <w:rsid w:val="00C6629B"/>
    <w:rsid w:val="00C6787F"/>
    <w:rsid w:val="00C74DAB"/>
    <w:rsid w:val="00C76C55"/>
    <w:rsid w:val="00C76C65"/>
    <w:rsid w:val="00C820BF"/>
    <w:rsid w:val="00C87544"/>
    <w:rsid w:val="00C8779B"/>
    <w:rsid w:val="00C9241F"/>
    <w:rsid w:val="00C943F1"/>
    <w:rsid w:val="00C97EB0"/>
    <w:rsid w:val="00CA0624"/>
    <w:rsid w:val="00CA0C61"/>
    <w:rsid w:val="00CA4A3D"/>
    <w:rsid w:val="00CB3148"/>
    <w:rsid w:val="00CB3256"/>
    <w:rsid w:val="00CB3A2C"/>
    <w:rsid w:val="00CB3ADA"/>
    <w:rsid w:val="00CB5662"/>
    <w:rsid w:val="00CB63D7"/>
    <w:rsid w:val="00CC0386"/>
    <w:rsid w:val="00CC455B"/>
    <w:rsid w:val="00CD2045"/>
    <w:rsid w:val="00CD32EB"/>
    <w:rsid w:val="00CD3A53"/>
    <w:rsid w:val="00CD3AAE"/>
    <w:rsid w:val="00CD4A6E"/>
    <w:rsid w:val="00CF4409"/>
    <w:rsid w:val="00CF6C17"/>
    <w:rsid w:val="00D03B37"/>
    <w:rsid w:val="00D047A3"/>
    <w:rsid w:val="00D0653A"/>
    <w:rsid w:val="00D11369"/>
    <w:rsid w:val="00D1625A"/>
    <w:rsid w:val="00D208F5"/>
    <w:rsid w:val="00D2217A"/>
    <w:rsid w:val="00D228BB"/>
    <w:rsid w:val="00D23932"/>
    <w:rsid w:val="00D31FF9"/>
    <w:rsid w:val="00D40C29"/>
    <w:rsid w:val="00D43236"/>
    <w:rsid w:val="00D434D1"/>
    <w:rsid w:val="00D46196"/>
    <w:rsid w:val="00D478C4"/>
    <w:rsid w:val="00D552B0"/>
    <w:rsid w:val="00D5643E"/>
    <w:rsid w:val="00D633B8"/>
    <w:rsid w:val="00D76C01"/>
    <w:rsid w:val="00D76F40"/>
    <w:rsid w:val="00D81901"/>
    <w:rsid w:val="00D8191B"/>
    <w:rsid w:val="00D82274"/>
    <w:rsid w:val="00D90551"/>
    <w:rsid w:val="00D91D8E"/>
    <w:rsid w:val="00D92BAF"/>
    <w:rsid w:val="00D935AD"/>
    <w:rsid w:val="00D9635E"/>
    <w:rsid w:val="00D96D7F"/>
    <w:rsid w:val="00DA631C"/>
    <w:rsid w:val="00DA69B2"/>
    <w:rsid w:val="00DB355D"/>
    <w:rsid w:val="00DB50CC"/>
    <w:rsid w:val="00DC0D26"/>
    <w:rsid w:val="00DC2C88"/>
    <w:rsid w:val="00DC2E43"/>
    <w:rsid w:val="00DD2687"/>
    <w:rsid w:val="00DD577D"/>
    <w:rsid w:val="00DE4ACB"/>
    <w:rsid w:val="00DE4BA4"/>
    <w:rsid w:val="00DE6C06"/>
    <w:rsid w:val="00DE75E2"/>
    <w:rsid w:val="00DF24F4"/>
    <w:rsid w:val="00DF72E3"/>
    <w:rsid w:val="00E02042"/>
    <w:rsid w:val="00E03943"/>
    <w:rsid w:val="00E03962"/>
    <w:rsid w:val="00E046E9"/>
    <w:rsid w:val="00E10D02"/>
    <w:rsid w:val="00E15AB0"/>
    <w:rsid w:val="00E16DBE"/>
    <w:rsid w:val="00E20183"/>
    <w:rsid w:val="00E20414"/>
    <w:rsid w:val="00E264BD"/>
    <w:rsid w:val="00E331B5"/>
    <w:rsid w:val="00E338A1"/>
    <w:rsid w:val="00E37DC5"/>
    <w:rsid w:val="00E37E05"/>
    <w:rsid w:val="00E421EA"/>
    <w:rsid w:val="00E42B7E"/>
    <w:rsid w:val="00E42DC0"/>
    <w:rsid w:val="00E43838"/>
    <w:rsid w:val="00E440C6"/>
    <w:rsid w:val="00E4412A"/>
    <w:rsid w:val="00E50E9D"/>
    <w:rsid w:val="00E51492"/>
    <w:rsid w:val="00E55D73"/>
    <w:rsid w:val="00E65F76"/>
    <w:rsid w:val="00E66F34"/>
    <w:rsid w:val="00E67A14"/>
    <w:rsid w:val="00E81187"/>
    <w:rsid w:val="00E815E6"/>
    <w:rsid w:val="00E82ABB"/>
    <w:rsid w:val="00E918FB"/>
    <w:rsid w:val="00E920FC"/>
    <w:rsid w:val="00E921D1"/>
    <w:rsid w:val="00E969F2"/>
    <w:rsid w:val="00EA18C7"/>
    <w:rsid w:val="00EB10C9"/>
    <w:rsid w:val="00EB1920"/>
    <w:rsid w:val="00EB4B8B"/>
    <w:rsid w:val="00EB6C6E"/>
    <w:rsid w:val="00EC102F"/>
    <w:rsid w:val="00EC15F9"/>
    <w:rsid w:val="00EC4108"/>
    <w:rsid w:val="00ED115E"/>
    <w:rsid w:val="00EE0FC4"/>
    <w:rsid w:val="00EF0248"/>
    <w:rsid w:val="00EF1BAD"/>
    <w:rsid w:val="00EF4C68"/>
    <w:rsid w:val="00F105F1"/>
    <w:rsid w:val="00F11A6B"/>
    <w:rsid w:val="00F133C1"/>
    <w:rsid w:val="00F20116"/>
    <w:rsid w:val="00F2193D"/>
    <w:rsid w:val="00F230C7"/>
    <w:rsid w:val="00F24A75"/>
    <w:rsid w:val="00F27042"/>
    <w:rsid w:val="00F35016"/>
    <w:rsid w:val="00F37A76"/>
    <w:rsid w:val="00F41683"/>
    <w:rsid w:val="00F4447A"/>
    <w:rsid w:val="00F44729"/>
    <w:rsid w:val="00F47E96"/>
    <w:rsid w:val="00F538EE"/>
    <w:rsid w:val="00F54252"/>
    <w:rsid w:val="00F55D82"/>
    <w:rsid w:val="00F62B65"/>
    <w:rsid w:val="00F63643"/>
    <w:rsid w:val="00F63EE9"/>
    <w:rsid w:val="00F64109"/>
    <w:rsid w:val="00F6425C"/>
    <w:rsid w:val="00F66128"/>
    <w:rsid w:val="00F6729A"/>
    <w:rsid w:val="00F67D7E"/>
    <w:rsid w:val="00F770D1"/>
    <w:rsid w:val="00F775BF"/>
    <w:rsid w:val="00F77846"/>
    <w:rsid w:val="00F778B9"/>
    <w:rsid w:val="00F804B2"/>
    <w:rsid w:val="00F8359B"/>
    <w:rsid w:val="00F93A08"/>
    <w:rsid w:val="00F975F9"/>
    <w:rsid w:val="00FA6A39"/>
    <w:rsid w:val="00FA7729"/>
    <w:rsid w:val="00FB49CE"/>
    <w:rsid w:val="00FC3D13"/>
    <w:rsid w:val="00FC7626"/>
    <w:rsid w:val="00FD04D4"/>
    <w:rsid w:val="00FD0AC0"/>
    <w:rsid w:val="00FD7E3D"/>
    <w:rsid w:val="00FE616B"/>
    <w:rsid w:val="00FF09EF"/>
    <w:rsid w:val="00FF2DF6"/>
    <w:rsid w:val="00FF54CC"/>
    <w:rsid w:val="00FF59C0"/>
    <w:rsid w:val="00FF6916"/>
    <w:rsid w:val="00FF7B08"/>
    <w:rsid w:val="0294908D"/>
    <w:rsid w:val="030FB13B"/>
    <w:rsid w:val="05421CF5"/>
    <w:rsid w:val="082C1235"/>
    <w:rsid w:val="0D43B1F4"/>
    <w:rsid w:val="12863EB5"/>
    <w:rsid w:val="19F49071"/>
    <w:rsid w:val="1B017BC1"/>
    <w:rsid w:val="1E9BC109"/>
    <w:rsid w:val="2347ADD9"/>
    <w:rsid w:val="26B5060B"/>
    <w:rsid w:val="2C7E9801"/>
    <w:rsid w:val="2DE1647A"/>
    <w:rsid w:val="2F13A6BB"/>
    <w:rsid w:val="3231C937"/>
    <w:rsid w:val="36052EAD"/>
    <w:rsid w:val="40BAD381"/>
    <w:rsid w:val="439650B8"/>
    <w:rsid w:val="448F05F5"/>
    <w:rsid w:val="4C86CC63"/>
    <w:rsid w:val="527C8862"/>
    <w:rsid w:val="5A951678"/>
    <w:rsid w:val="5AA5CA99"/>
    <w:rsid w:val="5B2A94E9"/>
    <w:rsid w:val="5B7713BC"/>
    <w:rsid w:val="5C0A424B"/>
    <w:rsid w:val="6051FF27"/>
    <w:rsid w:val="618DA882"/>
    <w:rsid w:val="68EBE02A"/>
    <w:rsid w:val="69ACD5D8"/>
    <w:rsid w:val="6E8046FB"/>
    <w:rsid w:val="6FB9FF28"/>
    <w:rsid w:val="72C60C9E"/>
    <w:rsid w:val="7397801D"/>
    <w:rsid w:val="75C08D92"/>
    <w:rsid w:val="7906D6A3"/>
    <w:rsid w:val="7A9420E9"/>
    <w:rsid w:val="7E249B8A"/>
    <w:rsid w:val="7FB3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A9550"/>
  <w15:docId w15:val="{52E80581-394E-46F8-B43A-FF9E9BB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3F"/>
  </w:style>
  <w:style w:type="paragraph" w:styleId="Heading1">
    <w:name w:val="heading 1"/>
    <w:basedOn w:val="Normal"/>
    <w:next w:val="Normal"/>
    <w:qFormat/>
    <w:rsid w:val="00031B3F"/>
    <w:pPr>
      <w:keepNext/>
      <w:widowControl w:val="0"/>
      <w:ind w:left="720" w:hanging="720"/>
      <w:outlineLvl w:val="0"/>
    </w:pPr>
    <w:rPr>
      <w:rFonts w:ascii="Arial" w:hAnsi="Arial"/>
      <w:b/>
      <w:caps/>
      <w:snapToGrid w:val="0"/>
      <w:kern w:val="28"/>
      <w:sz w:val="28"/>
    </w:rPr>
  </w:style>
  <w:style w:type="paragraph" w:styleId="Heading2">
    <w:name w:val="heading 2"/>
    <w:basedOn w:val="Normal"/>
    <w:next w:val="Normal"/>
    <w:qFormat/>
    <w:rsid w:val="00031B3F"/>
    <w:pPr>
      <w:keepNext/>
      <w:widowControl w:val="0"/>
      <w:spacing w:before="300" w:after="300"/>
      <w:ind w:left="720" w:hanging="720"/>
      <w:outlineLvl w:val="1"/>
    </w:pPr>
    <w:rPr>
      <w:rFonts w:ascii="Arial" w:hAnsi="Arial"/>
      <w:b/>
      <w:caps/>
      <w:snapToGrid w:val="0"/>
      <w:kern w:val="28"/>
      <w:sz w:val="28"/>
    </w:rPr>
  </w:style>
  <w:style w:type="paragraph" w:styleId="Heading3">
    <w:name w:val="heading 3"/>
    <w:basedOn w:val="Normal"/>
    <w:next w:val="Normal"/>
    <w:qFormat/>
    <w:rsid w:val="00031B3F"/>
    <w:pPr>
      <w:keepNext/>
      <w:outlineLvl w:val="2"/>
    </w:pPr>
    <w:rPr>
      <w:rFonts w:ascii="Arial" w:hAnsi="Arial"/>
      <w:b/>
      <w:caps/>
      <w:snapToGrid w:val="0"/>
      <w:color w:val="800080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">
    <w:name w:val="TITLEPAGE"/>
    <w:basedOn w:val="Normal"/>
    <w:rsid w:val="00031B3F"/>
    <w:pPr>
      <w:widowControl w:val="0"/>
    </w:pPr>
    <w:rPr>
      <w:rFonts w:ascii="Arial" w:hAnsi="Arial"/>
      <w:b/>
      <w:caps/>
      <w:snapToGrid w:val="0"/>
      <w:sz w:val="28"/>
    </w:rPr>
  </w:style>
  <w:style w:type="character" w:styleId="Hyperlink">
    <w:name w:val="Hyperlink"/>
    <w:rsid w:val="00031B3F"/>
    <w:rPr>
      <w:color w:val="0000FF"/>
      <w:u w:val="single"/>
    </w:rPr>
  </w:style>
  <w:style w:type="paragraph" w:styleId="Footer">
    <w:name w:val="footer"/>
    <w:basedOn w:val="Normal"/>
    <w:rsid w:val="00031B3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1B3F"/>
    <w:rPr>
      <w:color w:val="800080"/>
      <w:u w:val="single"/>
    </w:rPr>
  </w:style>
  <w:style w:type="paragraph" w:styleId="Header">
    <w:name w:val="header"/>
    <w:basedOn w:val="Normal"/>
    <w:rsid w:val="00AD29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2998"/>
  </w:style>
  <w:style w:type="paragraph" w:styleId="BodyText">
    <w:name w:val="Body Text"/>
    <w:basedOn w:val="Normal"/>
    <w:link w:val="BodyTextChar"/>
    <w:rsid w:val="00037A44"/>
    <w:pPr>
      <w:widowControl w:val="0"/>
      <w:spacing w:after="240"/>
    </w:pPr>
    <w:rPr>
      <w:snapToGrid w:val="0"/>
      <w:sz w:val="24"/>
    </w:rPr>
  </w:style>
  <w:style w:type="paragraph" w:styleId="BalloonText">
    <w:name w:val="Balloon Text"/>
    <w:basedOn w:val="Normal"/>
    <w:semiHidden/>
    <w:rsid w:val="00F770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1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109"/>
  </w:style>
  <w:style w:type="character" w:styleId="CommentReference">
    <w:name w:val="annotation reference"/>
    <w:uiPriority w:val="99"/>
    <w:semiHidden/>
    <w:unhideWhenUsed/>
    <w:rsid w:val="00F6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109"/>
  </w:style>
  <w:style w:type="character" w:customStyle="1" w:styleId="CommentTextChar">
    <w:name w:val="Comment Text Char"/>
    <w:basedOn w:val="DefaultParagraphFont"/>
    <w:link w:val="CommentText"/>
    <w:uiPriority w:val="99"/>
    <w:rsid w:val="00F64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1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410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E5DB4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631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26C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444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4444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9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6362"/>
  </w:style>
  <w:style w:type="paragraph" w:customStyle="1" w:styleId="pf0">
    <w:name w:val="pf0"/>
    <w:basedOn w:val="Normal"/>
    <w:rsid w:val="00B42E95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B42E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chfs.ky.gov/agencies/os/oats/Pages/ITpolic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fs.ky.gov/agencies/os/oats/Pages/itstandards.asp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DF234A-3AE8-44EE-B0C5-3AA1AC64C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937C1-CABB-4AFB-864F-0E87CDB993D3}">
  <ds:schemaRefs>
    <ds:schemaRef ds:uri="http://schemas.microsoft.com/office/2006/metadata/properties"/>
    <ds:schemaRef ds:uri="316c6df3-ccae-4f20-9035-90ad8bd12d2b"/>
  </ds:schemaRefs>
</ds:datastoreItem>
</file>

<file path=customXml/itemProps3.xml><?xml version="1.0" encoding="utf-8"?>
<ds:datastoreItem xmlns:ds="http://schemas.openxmlformats.org/officeDocument/2006/customXml" ds:itemID="{5132D602-3EEE-49FA-9C2F-129218486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60349-E22D-4F2B-B079-6066A3B4EC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02CCD6-ED27-4CB3-BDC0-896A6907459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4100 - Interoperability Portability Standards</vt:lpstr>
    </vt:vector>
  </TitlesOfParts>
  <Company>OTS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4100 - Interoperability Portability Standards</dc:title>
  <dc:subject/>
  <dc:creator>Jim.Denninghoff</dc:creator>
  <cp:keywords/>
  <dc:description/>
  <cp:lastModifiedBy>Bartley, Megan (CHFS OATS DES)</cp:lastModifiedBy>
  <cp:revision>4</cp:revision>
  <cp:lastPrinted>2006-09-13T17:27:00Z</cp:lastPrinted>
  <dcterms:created xsi:type="dcterms:W3CDTF">2025-02-14T16:32:00Z</dcterms:created>
  <dcterms:modified xsi:type="dcterms:W3CDTF">2025-02-14T16:41:00Z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The EDI Standard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0x0101004A6B80B5454FBE4896EA5F98485B41B4</vt:lpwstr>
  </property>
  <property fmtid="{D5CDD505-2E9C-101B-9397-08002B2CF9AE}" pid="12" name="Order">
    <vt:r8>42900</vt:r8>
  </property>
  <property fmtid="{D5CDD505-2E9C-101B-9397-08002B2CF9AE}" pid="13" name="CrossRefsChecked?">
    <vt:bool>false</vt:bool>
  </property>
  <property fmtid="{D5CDD505-2E9C-101B-9397-08002B2CF9AE}" pid="14" name="MediaServiceImageTags">
    <vt:lpwstr/>
  </property>
</Properties>
</file>